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34" w:type="dxa"/>
        <w:tblLayout w:type="fixed"/>
        <w:tblLook w:val="04A0" w:firstRow="1" w:lastRow="0" w:firstColumn="1" w:lastColumn="0" w:noHBand="0" w:noVBand="1"/>
      </w:tblPr>
      <w:tblGrid>
        <w:gridCol w:w="2235"/>
        <w:gridCol w:w="12899"/>
      </w:tblGrid>
      <w:tr w:rsidR="002B4181" w:rsidTr="00966A66">
        <w:tc>
          <w:tcPr>
            <w:tcW w:w="2235" w:type="dxa"/>
          </w:tcPr>
          <w:p w:rsidR="002B4181" w:rsidRDefault="002B4181">
            <w:pPr>
              <w:rPr>
                <w:rFonts w:ascii="Calibri" w:hAnsi="Calibri"/>
                <w:color w:val="000000"/>
                <w:sz w:val="27"/>
                <w:szCs w:val="27"/>
                <w:shd w:val="clear" w:color="auto" w:fill="FFFFFF"/>
              </w:rPr>
            </w:pPr>
            <w:r>
              <w:rPr>
                <w:rFonts w:ascii="Calibri" w:hAnsi="Calibri"/>
                <w:color w:val="000000"/>
                <w:sz w:val="27"/>
                <w:szCs w:val="27"/>
                <w:shd w:val="clear" w:color="auto" w:fill="FFFFFF"/>
              </w:rPr>
              <w:t>The DFE / Ofsted definition of British values</w:t>
            </w:r>
          </w:p>
        </w:tc>
        <w:tc>
          <w:tcPr>
            <w:tcW w:w="12899" w:type="dxa"/>
          </w:tcPr>
          <w:p w:rsidR="002B4181" w:rsidRDefault="002B4181" w:rsidP="00BC09CD">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Content of the </w:t>
            </w:r>
            <w:r w:rsidR="009D0BBF">
              <w:rPr>
                <w:rFonts w:ascii="Calibri" w:hAnsi="Calibri"/>
                <w:color w:val="000000"/>
                <w:sz w:val="27"/>
                <w:szCs w:val="27"/>
                <w:shd w:val="clear" w:color="auto" w:fill="FFFFFF"/>
              </w:rPr>
              <w:t>Work Related Learning</w:t>
            </w:r>
            <w:r>
              <w:rPr>
                <w:rFonts w:ascii="Calibri" w:hAnsi="Calibri"/>
                <w:color w:val="000000"/>
                <w:sz w:val="27"/>
                <w:szCs w:val="27"/>
                <w:shd w:val="clear" w:color="auto" w:fill="FFFFFF"/>
              </w:rPr>
              <w:t xml:space="preserve"> that addresses a value</w:t>
            </w:r>
          </w:p>
          <w:p w:rsidR="00A95F66" w:rsidRDefault="00A95F66" w:rsidP="00BA3FE9">
            <w:pPr>
              <w:pStyle w:val="NormalWeb"/>
              <w:spacing w:before="0" w:beforeAutospacing="0" w:after="300" w:afterAutospacing="0"/>
              <w:rPr>
                <w:rFonts w:ascii="Calibri" w:hAnsi="Calibri"/>
                <w:color w:val="000000"/>
                <w:sz w:val="27"/>
                <w:szCs w:val="27"/>
                <w:shd w:val="clear" w:color="auto" w:fill="FFFFFF"/>
              </w:rPr>
            </w:pPr>
          </w:p>
        </w:tc>
      </w:tr>
      <w:tr w:rsidR="002B4181" w:rsidRPr="00B3487F" w:rsidTr="00966A66">
        <w:tc>
          <w:tcPr>
            <w:tcW w:w="2235" w:type="dxa"/>
          </w:tcPr>
          <w:p w:rsidR="002B4181" w:rsidRPr="00B3487F" w:rsidRDefault="002B4181" w:rsidP="00A8718D">
            <w:pPr>
              <w:pStyle w:val="ListParagraph"/>
              <w:numPr>
                <w:ilvl w:val="0"/>
                <w:numId w:val="1"/>
              </w:numPr>
              <w:rPr>
                <w:rFonts w:ascii="Calibri" w:hAnsi="Calibri"/>
                <w:color w:val="000000"/>
                <w:sz w:val="24"/>
                <w:szCs w:val="24"/>
                <w:shd w:val="clear" w:color="auto" w:fill="FFFFFF"/>
              </w:rPr>
            </w:pPr>
            <w:bookmarkStart w:id="0" w:name="_GoBack"/>
            <w:bookmarkEnd w:id="0"/>
            <w:r w:rsidRPr="00B3487F">
              <w:rPr>
                <w:rFonts w:ascii="Calibri" w:hAnsi="Calibri"/>
                <w:color w:val="000000"/>
                <w:sz w:val="24"/>
                <w:szCs w:val="24"/>
                <w:shd w:val="clear" w:color="auto" w:fill="FFFFFF"/>
              </w:rPr>
              <w:t>democracy</w:t>
            </w:r>
          </w:p>
        </w:tc>
        <w:tc>
          <w:tcPr>
            <w:tcW w:w="12899" w:type="dxa"/>
          </w:tcPr>
          <w:p w:rsidR="007515EF" w:rsidRDefault="00B3487F" w:rsidP="00B3487F">
            <w:pPr>
              <w:rPr>
                <w:sz w:val="24"/>
                <w:szCs w:val="24"/>
              </w:rPr>
            </w:pPr>
            <w:r>
              <w:rPr>
                <w:rFonts w:ascii="Calibri" w:hAnsi="Calibri"/>
                <w:color w:val="000000"/>
                <w:sz w:val="24"/>
                <w:szCs w:val="24"/>
                <w:shd w:val="clear" w:color="auto" w:fill="FFFFFF"/>
              </w:rPr>
              <w:t>Democracy is a very</w:t>
            </w:r>
            <w:r w:rsidRPr="00B3487F">
              <w:rPr>
                <w:rFonts w:ascii="Calibri" w:hAnsi="Calibri"/>
                <w:color w:val="000000"/>
                <w:sz w:val="24"/>
                <w:szCs w:val="24"/>
                <w:shd w:val="clear" w:color="auto" w:fill="FFFFFF"/>
              </w:rPr>
              <w:t xml:space="preserve"> important value </w:t>
            </w:r>
            <w:r w:rsidR="00A95F66">
              <w:rPr>
                <w:rFonts w:ascii="Calibri" w:hAnsi="Calibri"/>
                <w:color w:val="000000"/>
                <w:sz w:val="24"/>
                <w:szCs w:val="24"/>
                <w:shd w:val="clear" w:color="auto" w:fill="FFFFFF"/>
              </w:rPr>
              <w:t>in WRL</w:t>
            </w:r>
            <w:r>
              <w:rPr>
                <w:rFonts w:ascii="Calibri" w:hAnsi="Calibri"/>
                <w:color w:val="000000"/>
                <w:sz w:val="24"/>
                <w:szCs w:val="24"/>
                <w:shd w:val="clear" w:color="auto" w:fill="FFFFFF"/>
              </w:rPr>
              <w:t xml:space="preserve"> and all p</w:t>
            </w:r>
            <w:r w:rsidRPr="00B3487F">
              <w:rPr>
                <w:rFonts w:ascii="Calibri" w:hAnsi="Calibri"/>
                <w:color w:val="000000"/>
                <w:sz w:val="24"/>
                <w:szCs w:val="24"/>
                <w:shd w:val="clear" w:color="auto" w:fill="FFFFFF"/>
              </w:rPr>
              <w:t>upils have the opportunity to have their voices heard</w:t>
            </w:r>
            <w:r>
              <w:rPr>
                <w:sz w:val="24"/>
                <w:szCs w:val="24"/>
              </w:rPr>
              <w:t xml:space="preserve"> in</w:t>
            </w:r>
            <w:r w:rsidRPr="00B3487F">
              <w:rPr>
                <w:sz w:val="24"/>
                <w:szCs w:val="24"/>
              </w:rPr>
              <w:t xml:space="preserve"> lessons</w:t>
            </w:r>
            <w:r w:rsidR="00A95F66">
              <w:rPr>
                <w:sz w:val="24"/>
                <w:szCs w:val="24"/>
              </w:rPr>
              <w:t xml:space="preserve"> and activities</w:t>
            </w:r>
            <w:r>
              <w:rPr>
                <w:sz w:val="24"/>
                <w:szCs w:val="24"/>
              </w:rPr>
              <w:t xml:space="preserve">. </w:t>
            </w:r>
          </w:p>
          <w:p w:rsidR="00B3487F" w:rsidRDefault="00B3487F" w:rsidP="00B3487F">
            <w:pPr>
              <w:rPr>
                <w:sz w:val="24"/>
                <w:szCs w:val="24"/>
              </w:rPr>
            </w:pPr>
          </w:p>
          <w:p w:rsidR="00B3487F" w:rsidRPr="00551756" w:rsidRDefault="00B3487F" w:rsidP="006835B9">
            <w:pPr>
              <w:rPr>
                <w:sz w:val="24"/>
                <w:szCs w:val="24"/>
              </w:rPr>
            </w:pPr>
            <w:r>
              <w:rPr>
                <w:sz w:val="24"/>
                <w:szCs w:val="24"/>
              </w:rPr>
              <w:t xml:space="preserve">In context, pupils will learn about how democracy takes place within </w:t>
            </w:r>
            <w:r w:rsidR="006835B9">
              <w:rPr>
                <w:sz w:val="24"/>
                <w:szCs w:val="24"/>
              </w:rPr>
              <w:t>team work situations through practical examples and studying employee contexts, then during work placements.</w:t>
            </w:r>
          </w:p>
        </w:tc>
      </w:tr>
      <w:tr w:rsidR="002B4181" w:rsidRPr="00B3487F" w:rsidTr="00966A66">
        <w:tc>
          <w:tcPr>
            <w:tcW w:w="2235" w:type="dxa"/>
          </w:tcPr>
          <w:p w:rsidR="002B4181" w:rsidRPr="00B3487F" w:rsidRDefault="002B4181" w:rsidP="00A8718D">
            <w:pPr>
              <w:pStyle w:val="ListParagraph"/>
              <w:numPr>
                <w:ilvl w:val="0"/>
                <w:numId w:val="1"/>
              </w:num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the rule of law</w:t>
            </w:r>
          </w:p>
        </w:tc>
        <w:tc>
          <w:tcPr>
            <w:tcW w:w="12899" w:type="dxa"/>
          </w:tcPr>
          <w:p w:rsidR="00B3487F" w:rsidRDefault="00B3487F" w:rsidP="00A574C4">
            <w:pPr>
              <w:rPr>
                <w:rFonts w:ascii="Calibri" w:hAnsi="Calibri"/>
                <w:sz w:val="24"/>
                <w:szCs w:val="24"/>
                <w:shd w:val="clear" w:color="auto" w:fill="FFFFFF"/>
              </w:rPr>
            </w:pPr>
            <w:r w:rsidRPr="00B3487F">
              <w:rPr>
                <w:rFonts w:ascii="Calibri" w:hAnsi="Calibri"/>
                <w:sz w:val="24"/>
                <w:szCs w:val="24"/>
                <w:shd w:val="clear" w:color="auto" w:fill="FFFFFF"/>
              </w:rPr>
              <w:t xml:space="preserve">The importance of laws and rules, whether they are those that govern the class, the school or the country, are consistently reinforced </w:t>
            </w:r>
            <w:r>
              <w:rPr>
                <w:rFonts w:ascii="Calibri" w:hAnsi="Calibri"/>
                <w:sz w:val="24"/>
                <w:szCs w:val="24"/>
                <w:shd w:val="clear" w:color="auto" w:fill="FFFFFF"/>
              </w:rPr>
              <w:t xml:space="preserve">in </w:t>
            </w:r>
            <w:r w:rsidR="006835B9">
              <w:rPr>
                <w:rFonts w:ascii="Calibri" w:hAnsi="Calibri"/>
                <w:sz w:val="24"/>
                <w:szCs w:val="24"/>
                <w:shd w:val="clear" w:color="auto" w:fill="FFFFFF"/>
              </w:rPr>
              <w:t>sessions</w:t>
            </w:r>
            <w:r>
              <w:rPr>
                <w:rFonts w:ascii="Calibri" w:hAnsi="Calibri"/>
                <w:sz w:val="24"/>
                <w:szCs w:val="24"/>
                <w:shd w:val="clear" w:color="auto" w:fill="FFFFFF"/>
              </w:rPr>
              <w:t xml:space="preserve">. </w:t>
            </w:r>
          </w:p>
          <w:p w:rsidR="00A574C4" w:rsidRPr="00B3487F" w:rsidRDefault="00A574C4" w:rsidP="00A574C4">
            <w:pPr>
              <w:rPr>
                <w:rFonts w:ascii="Calibri" w:hAnsi="Calibri"/>
                <w:sz w:val="24"/>
                <w:szCs w:val="24"/>
                <w:shd w:val="clear" w:color="auto" w:fill="FFFFFF"/>
              </w:rPr>
            </w:pPr>
            <w:r w:rsidRPr="00B3487F">
              <w:rPr>
                <w:rFonts w:ascii="Calibri" w:hAnsi="Calibri"/>
                <w:sz w:val="24"/>
                <w:szCs w:val="24"/>
                <w:shd w:val="clear" w:color="auto" w:fill="FFFFFF"/>
              </w:rPr>
              <w:t>•</w:t>
            </w:r>
            <w:r w:rsidRPr="00B3487F">
              <w:rPr>
                <w:rFonts w:ascii="Calibri" w:hAnsi="Calibri"/>
                <w:sz w:val="24"/>
                <w:szCs w:val="24"/>
                <w:shd w:val="clear" w:color="auto" w:fill="FFFFFF"/>
              </w:rPr>
              <w:tab/>
              <w:t>School code of conduct</w:t>
            </w:r>
          </w:p>
          <w:p w:rsidR="00A574C4" w:rsidRPr="00B3487F" w:rsidRDefault="00A574C4" w:rsidP="00A574C4">
            <w:pPr>
              <w:rPr>
                <w:rFonts w:ascii="Calibri" w:hAnsi="Calibri"/>
                <w:sz w:val="24"/>
                <w:szCs w:val="24"/>
                <w:shd w:val="clear" w:color="auto" w:fill="FFFFFF"/>
              </w:rPr>
            </w:pPr>
            <w:r w:rsidRPr="00B3487F">
              <w:rPr>
                <w:rFonts w:ascii="Calibri" w:hAnsi="Calibri"/>
                <w:sz w:val="24"/>
                <w:szCs w:val="24"/>
                <w:shd w:val="clear" w:color="auto" w:fill="FFFFFF"/>
              </w:rPr>
              <w:t>•</w:t>
            </w:r>
            <w:r w:rsidRPr="00B3487F">
              <w:rPr>
                <w:rFonts w:ascii="Calibri" w:hAnsi="Calibri"/>
                <w:sz w:val="24"/>
                <w:szCs w:val="24"/>
                <w:shd w:val="clear" w:color="auto" w:fill="FFFFFF"/>
              </w:rPr>
              <w:tab/>
              <w:t>PEBL</w:t>
            </w:r>
            <w:r w:rsidR="00B31D4D" w:rsidRPr="00B3487F">
              <w:rPr>
                <w:rFonts w:ascii="Calibri" w:hAnsi="Calibri"/>
                <w:sz w:val="24"/>
                <w:szCs w:val="24"/>
                <w:shd w:val="clear" w:color="auto" w:fill="FFFFFF"/>
              </w:rPr>
              <w:t>E</w:t>
            </w:r>
            <w:r w:rsidRPr="00B3487F">
              <w:rPr>
                <w:rFonts w:ascii="Calibri" w:hAnsi="Calibri"/>
                <w:sz w:val="24"/>
                <w:szCs w:val="24"/>
                <w:shd w:val="clear" w:color="auto" w:fill="FFFFFF"/>
              </w:rPr>
              <w:t>S</w:t>
            </w:r>
            <w:r w:rsidR="00270297">
              <w:rPr>
                <w:rFonts w:ascii="Calibri" w:hAnsi="Calibri"/>
                <w:sz w:val="24"/>
                <w:szCs w:val="24"/>
                <w:shd w:val="clear" w:color="auto" w:fill="FFFFFF"/>
              </w:rPr>
              <w:t>/ICE</w:t>
            </w:r>
            <w:r w:rsidRPr="00B3487F">
              <w:rPr>
                <w:rFonts w:ascii="Calibri" w:hAnsi="Calibri"/>
                <w:sz w:val="24"/>
                <w:szCs w:val="24"/>
                <w:shd w:val="clear" w:color="auto" w:fill="FFFFFF"/>
              </w:rPr>
              <w:t xml:space="preserve"> reward system</w:t>
            </w:r>
          </w:p>
          <w:p w:rsidR="007515EF" w:rsidRPr="00B3487F" w:rsidRDefault="00A574C4" w:rsidP="00A574C4">
            <w:pPr>
              <w:rPr>
                <w:rFonts w:ascii="Calibri" w:hAnsi="Calibri"/>
                <w:sz w:val="24"/>
                <w:szCs w:val="24"/>
                <w:shd w:val="clear" w:color="auto" w:fill="FFFFFF"/>
              </w:rPr>
            </w:pPr>
            <w:r w:rsidRPr="00B3487F">
              <w:rPr>
                <w:rFonts w:ascii="Calibri" w:hAnsi="Calibri"/>
                <w:sz w:val="24"/>
                <w:szCs w:val="24"/>
                <w:shd w:val="clear" w:color="auto" w:fill="FFFFFF"/>
              </w:rPr>
              <w:t>•</w:t>
            </w:r>
            <w:r w:rsidRPr="00B3487F">
              <w:rPr>
                <w:rFonts w:ascii="Calibri" w:hAnsi="Calibri"/>
                <w:sz w:val="24"/>
                <w:szCs w:val="24"/>
                <w:shd w:val="clear" w:color="auto" w:fill="FFFFFF"/>
              </w:rPr>
              <w:tab/>
              <w:t>Code of conduct for lessons</w:t>
            </w:r>
          </w:p>
          <w:p w:rsidR="00B3487F" w:rsidRDefault="00B3487F" w:rsidP="00A574C4">
            <w:pPr>
              <w:rPr>
                <w:rFonts w:ascii="Calibri" w:hAnsi="Calibri"/>
                <w:color w:val="FF0000"/>
                <w:sz w:val="24"/>
                <w:szCs w:val="24"/>
                <w:shd w:val="clear" w:color="auto" w:fill="FFFFFF"/>
              </w:rPr>
            </w:pPr>
          </w:p>
          <w:p w:rsidR="00B3487F" w:rsidRPr="00B3487F" w:rsidRDefault="00B3487F" w:rsidP="006835B9">
            <w:pPr>
              <w:rPr>
                <w:rFonts w:ascii="Calibri" w:hAnsi="Calibri"/>
                <w:color w:val="000000"/>
                <w:sz w:val="24"/>
                <w:szCs w:val="24"/>
                <w:shd w:val="clear" w:color="auto" w:fill="FFFFFF"/>
              </w:rPr>
            </w:pPr>
            <w:r>
              <w:rPr>
                <w:rFonts w:ascii="Calibri" w:hAnsi="Calibri"/>
                <w:color w:val="000000"/>
                <w:sz w:val="24"/>
                <w:szCs w:val="24"/>
                <w:shd w:val="clear" w:color="auto" w:fill="FFFFFF"/>
              </w:rPr>
              <w:t>In context, pupils</w:t>
            </w:r>
            <w:r w:rsidRPr="00B3487F">
              <w:rPr>
                <w:rFonts w:ascii="Calibri" w:hAnsi="Calibri"/>
                <w:color w:val="000000"/>
                <w:sz w:val="24"/>
                <w:szCs w:val="24"/>
                <w:shd w:val="clear" w:color="auto" w:fill="FFFFFF"/>
              </w:rPr>
              <w:t xml:space="preserve"> </w:t>
            </w:r>
            <w:r w:rsidR="006835B9">
              <w:rPr>
                <w:rFonts w:ascii="Calibri" w:hAnsi="Calibri"/>
                <w:color w:val="000000"/>
                <w:sz w:val="24"/>
                <w:szCs w:val="24"/>
                <w:shd w:val="clear" w:color="auto" w:fill="FFFFFF"/>
              </w:rPr>
              <w:t>learn about the world of work, which includes employer and employee responsibilities and the law. Students learn about the importance of rules and regulations (</w:t>
            </w:r>
            <w:proofErr w:type="spellStart"/>
            <w:r w:rsidR="006835B9">
              <w:rPr>
                <w:rFonts w:ascii="Calibri" w:hAnsi="Calibri"/>
                <w:color w:val="000000"/>
                <w:sz w:val="24"/>
                <w:szCs w:val="24"/>
                <w:shd w:val="clear" w:color="auto" w:fill="FFFFFF"/>
              </w:rPr>
              <w:t>eg</w:t>
            </w:r>
            <w:proofErr w:type="spellEnd"/>
            <w:r w:rsidR="006835B9">
              <w:rPr>
                <w:rFonts w:ascii="Calibri" w:hAnsi="Calibri"/>
                <w:color w:val="000000"/>
                <w:sz w:val="24"/>
                <w:szCs w:val="24"/>
                <w:shd w:val="clear" w:color="auto" w:fill="FFFFFF"/>
              </w:rPr>
              <w:t xml:space="preserve"> H+S) within the workplace, and discuss rules to be followed during practical sessions and activities.</w:t>
            </w:r>
          </w:p>
        </w:tc>
      </w:tr>
      <w:tr w:rsidR="002B4181" w:rsidRPr="00B3487F" w:rsidTr="00966A66">
        <w:trPr>
          <w:trHeight w:val="1065"/>
        </w:trPr>
        <w:tc>
          <w:tcPr>
            <w:tcW w:w="2235" w:type="dxa"/>
          </w:tcPr>
          <w:p w:rsidR="002B4181" w:rsidRPr="00B3487F" w:rsidRDefault="002B4181" w:rsidP="00A8718D">
            <w:pPr>
              <w:pStyle w:val="ListParagraph"/>
              <w:numPr>
                <w:ilvl w:val="0"/>
                <w:numId w:val="1"/>
              </w:num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individual liberty and mutual respect</w:t>
            </w:r>
          </w:p>
          <w:p w:rsidR="00A8718D" w:rsidRPr="00B3487F" w:rsidRDefault="00A8718D" w:rsidP="002B4181">
            <w:pPr>
              <w:rPr>
                <w:rFonts w:ascii="Calibri" w:hAnsi="Calibri"/>
                <w:color w:val="000000"/>
                <w:sz w:val="24"/>
                <w:szCs w:val="24"/>
                <w:shd w:val="clear" w:color="auto" w:fill="FFFFFF"/>
              </w:rPr>
            </w:pPr>
          </w:p>
          <w:p w:rsidR="00A8718D" w:rsidRPr="00B3487F" w:rsidRDefault="00A8718D" w:rsidP="002B4181">
            <w:pPr>
              <w:rPr>
                <w:rFonts w:ascii="Calibri" w:hAnsi="Calibri"/>
                <w:color w:val="000000"/>
                <w:sz w:val="24"/>
                <w:szCs w:val="24"/>
                <w:shd w:val="clear" w:color="auto" w:fill="FFFFFF"/>
              </w:rPr>
            </w:pPr>
          </w:p>
          <w:p w:rsidR="00A8718D" w:rsidRPr="00B3487F" w:rsidRDefault="00A8718D" w:rsidP="00B628D3">
            <w:pPr>
              <w:rPr>
                <w:rFonts w:ascii="Calibri" w:hAnsi="Calibri"/>
                <w:color w:val="000000"/>
                <w:sz w:val="24"/>
                <w:szCs w:val="24"/>
                <w:shd w:val="clear" w:color="auto" w:fill="FFFFFF"/>
              </w:rPr>
            </w:pPr>
          </w:p>
        </w:tc>
        <w:tc>
          <w:tcPr>
            <w:tcW w:w="12899" w:type="dxa"/>
          </w:tcPr>
          <w:p w:rsidR="006835B9" w:rsidRDefault="006835B9" w:rsidP="00B3487F">
            <w:pPr>
              <w:rPr>
                <w:rFonts w:ascii="Calibri" w:hAnsi="Calibri"/>
                <w:sz w:val="24"/>
                <w:szCs w:val="24"/>
                <w:shd w:val="clear" w:color="auto" w:fill="FFFFFF"/>
              </w:rPr>
            </w:pPr>
            <w:r>
              <w:rPr>
                <w:rFonts w:ascii="Calibri" w:hAnsi="Calibri"/>
                <w:sz w:val="24"/>
                <w:szCs w:val="24"/>
                <w:shd w:val="clear" w:color="auto" w:fill="FFFFFF"/>
              </w:rPr>
              <w:t>Individual’s liberty, choices and respect for those choices is of great importance throughout the school, with discussion encouraged at all times</w:t>
            </w:r>
            <w:r w:rsidR="0084430F">
              <w:rPr>
                <w:rFonts w:ascii="Calibri" w:hAnsi="Calibri"/>
                <w:sz w:val="24"/>
                <w:szCs w:val="24"/>
                <w:shd w:val="clear" w:color="auto" w:fill="FFFFFF"/>
              </w:rPr>
              <w:t xml:space="preserve"> to aid students’ understanding.</w:t>
            </w:r>
          </w:p>
          <w:p w:rsidR="0084430F" w:rsidRDefault="0084430F" w:rsidP="00B3487F">
            <w:pPr>
              <w:rPr>
                <w:rFonts w:ascii="Calibri" w:hAnsi="Calibri"/>
                <w:sz w:val="24"/>
                <w:szCs w:val="24"/>
                <w:shd w:val="clear" w:color="auto" w:fill="FFFFFF"/>
              </w:rPr>
            </w:pPr>
          </w:p>
          <w:p w:rsidR="00AA08D4" w:rsidRPr="00AA08D4" w:rsidRDefault="0084430F" w:rsidP="0084430F">
            <w:pPr>
              <w:rPr>
                <w:rFonts w:ascii="Calibri" w:hAnsi="Calibri"/>
                <w:color w:val="FF0000"/>
                <w:sz w:val="24"/>
                <w:szCs w:val="24"/>
                <w:shd w:val="clear" w:color="auto" w:fill="FFFFFF"/>
              </w:rPr>
            </w:pPr>
            <w:r>
              <w:rPr>
                <w:rFonts w:ascii="Calibri" w:hAnsi="Calibri"/>
                <w:sz w:val="24"/>
                <w:szCs w:val="24"/>
                <w:shd w:val="clear" w:color="auto" w:fill="FFFFFF"/>
              </w:rPr>
              <w:t>In context, learning to make informed choices regarding actions that may bear relevance to the students’ futures plays an important part of lesson time. Pupils learn about the various communities they are part of and actively contribute accordingly, whether this be helping to maintain the site of the school community, volunteering within the local community, or being a team member within a work community. Students learn about the need to contribute to society as a whole in various ways including the importance of the tax system in order for all individuals to maintain their freedom and liberty.</w:t>
            </w:r>
          </w:p>
        </w:tc>
      </w:tr>
      <w:tr w:rsidR="002B4181" w:rsidRPr="00B3487F" w:rsidTr="00966A66">
        <w:trPr>
          <w:trHeight w:val="1469"/>
        </w:trPr>
        <w:tc>
          <w:tcPr>
            <w:tcW w:w="2235" w:type="dxa"/>
          </w:tcPr>
          <w:p w:rsidR="002B4181" w:rsidRPr="00B3487F" w:rsidRDefault="002B4181" w:rsidP="00A8718D">
            <w:pPr>
              <w:pStyle w:val="ListParagraph"/>
              <w:numPr>
                <w:ilvl w:val="0"/>
                <w:numId w:val="2"/>
              </w:num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tolerance of</w:t>
            </w:r>
            <w:r w:rsidR="00BA3FE9">
              <w:rPr>
                <w:rFonts w:ascii="Calibri" w:hAnsi="Calibri"/>
                <w:color w:val="000000"/>
                <w:sz w:val="24"/>
                <w:szCs w:val="24"/>
                <w:shd w:val="clear" w:color="auto" w:fill="FFFFFF"/>
              </w:rPr>
              <w:t xml:space="preserve"> those with different faiths,</w:t>
            </w:r>
            <w:r w:rsidRPr="00B3487F">
              <w:rPr>
                <w:rFonts w:ascii="Calibri" w:hAnsi="Calibri"/>
                <w:color w:val="000000"/>
                <w:sz w:val="24"/>
                <w:szCs w:val="24"/>
                <w:shd w:val="clear" w:color="auto" w:fill="FFFFFF"/>
              </w:rPr>
              <w:t xml:space="preserve"> beliefs</w:t>
            </w:r>
            <w:r w:rsidR="00BA3FE9">
              <w:rPr>
                <w:rFonts w:ascii="Calibri" w:hAnsi="Calibri"/>
                <w:color w:val="000000"/>
                <w:sz w:val="24"/>
                <w:szCs w:val="24"/>
                <w:shd w:val="clear" w:color="auto" w:fill="FFFFFF"/>
              </w:rPr>
              <w:t xml:space="preserve"> and needs</w:t>
            </w:r>
          </w:p>
        </w:tc>
        <w:tc>
          <w:tcPr>
            <w:tcW w:w="12899" w:type="dxa"/>
          </w:tcPr>
          <w:p w:rsidR="00B3487F" w:rsidRDefault="00BA3FE9" w:rsidP="00B3487F">
            <w:pPr>
              <w:rPr>
                <w:rFonts w:ascii="Calibri" w:hAnsi="Calibri"/>
                <w:color w:val="000000"/>
                <w:sz w:val="24"/>
                <w:szCs w:val="24"/>
                <w:shd w:val="clear" w:color="auto" w:fill="FFFFFF"/>
              </w:rPr>
            </w:pPr>
            <w:r>
              <w:rPr>
                <w:rFonts w:ascii="Calibri" w:hAnsi="Calibri"/>
                <w:color w:val="000000"/>
                <w:sz w:val="24"/>
                <w:szCs w:val="24"/>
                <w:shd w:val="clear" w:color="auto" w:fill="FFFFFF"/>
              </w:rPr>
              <w:t>Tolerance of others is actively promoted and supported throughout the school,</w:t>
            </w:r>
          </w:p>
          <w:p w:rsidR="00BA3FE9" w:rsidRDefault="00BA3FE9" w:rsidP="00B3487F">
            <w:pPr>
              <w:rPr>
                <w:rFonts w:ascii="Calibri" w:hAnsi="Calibri"/>
                <w:color w:val="000000"/>
                <w:sz w:val="24"/>
                <w:szCs w:val="24"/>
                <w:shd w:val="clear" w:color="auto" w:fill="FFFFFF"/>
              </w:rPr>
            </w:pPr>
          </w:p>
          <w:p w:rsidR="00BA3FE9" w:rsidRPr="00966A66" w:rsidRDefault="00BA3FE9" w:rsidP="00BA3FE9">
            <w:pPr>
              <w:rPr>
                <w:rFonts w:ascii="Calibri" w:hAnsi="Calibri"/>
                <w:b/>
                <w:color w:val="000000"/>
                <w:sz w:val="24"/>
                <w:szCs w:val="24"/>
                <w:shd w:val="clear" w:color="auto" w:fill="FFFFFF"/>
              </w:rPr>
            </w:pPr>
            <w:r>
              <w:rPr>
                <w:rFonts w:ascii="Calibri" w:hAnsi="Calibri"/>
                <w:color w:val="000000"/>
                <w:sz w:val="24"/>
                <w:szCs w:val="24"/>
                <w:shd w:val="clear" w:color="auto" w:fill="FFFFFF"/>
              </w:rPr>
              <w:t xml:space="preserve">In context, students learn to include everyone during activities, and any issues regarding differences are dealt with and discussed when they arise. This is further covered as pupils learn about employer’s responsibilities, so when they begin to enter workplaces they are aware of theirs and other’s rights and what to do if they believe such rights are not respected. </w:t>
            </w:r>
          </w:p>
        </w:tc>
      </w:tr>
    </w:tbl>
    <w:p w:rsidR="002B4181" w:rsidRPr="00B3487F" w:rsidRDefault="002B4181">
      <w:pPr>
        <w:rPr>
          <w:rFonts w:ascii="Calibri" w:hAnsi="Calibri"/>
          <w:color w:val="000000"/>
          <w:sz w:val="24"/>
          <w:szCs w:val="24"/>
          <w:shd w:val="clear" w:color="auto" w:fill="FFFFFF"/>
        </w:rPr>
      </w:pPr>
    </w:p>
    <w:sectPr w:rsidR="002B4181" w:rsidRPr="00B3487F" w:rsidSect="000A321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1A7" w:rsidRDefault="00C301A7" w:rsidP="00551756">
      <w:pPr>
        <w:spacing w:after="0" w:line="240" w:lineRule="auto"/>
      </w:pPr>
      <w:r>
        <w:separator/>
      </w:r>
    </w:p>
  </w:endnote>
  <w:endnote w:type="continuationSeparator" w:id="0">
    <w:p w:rsidR="00C301A7" w:rsidRDefault="00C301A7" w:rsidP="0055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1A7" w:rsidRDefault="00C301A7" w:rsidP="00551756">
      <w:pPr>
        <w:spacing w:after="0" w:line="240" w:lineRule="auto"/>
      </w:pPr>
      <w:r>
        <w:separator/>
      </w:r>
    </w:p>
  </w:footnote>
  <w:footnote w:type="continuationSeparator" w:id="0">
    <w:p w:rsidR="00C301A7" w:rsidRDefault="00C301A7" w:rsidP="00551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56" w:rsidRPr="00F834C8" w:rsidRDefault="00551756" w:rsidP="00551756">
    <w:pPr>
      <w:tabs>
        <w:tab w:val="center" w:pos="4513"/>
        <w:tab w:val="right" w:pos="9026"/>
      </w:tabs>
      <w:spacing w:after="0" w:line="240" w:lineRule="auto"/>
      <w:jc w:val="center"/>
      <w:rPr>
        <w:rFonts w:ascii="Calibri" w:eastAsia="Calibri" w:hAnsi="Calibri" w:cs="Times New Roman"/>
      </w:rPr>
    </w:pPr>
    <w:r w:rsidRPr="00F834C8">
      <w:rPr>
        <w:rFonts w:ascii="Calibri" w:eastAsia="Calibri" w:hAnsi="Calibri" w:cs="Times New Roman"/>
      </w:rPr>
      <w:t>Stony Dean School Audit of British Valu</w:t>
    </w:r>
    <w:r w:rsidR="00E50FAE">
      <w:rPr>
        <w:rFonts w:ascii="Calibri" w:eastAsia="Calibri" w:hAnsi="Calibri" w:cs="Times New Roman"/>
      </w:rPr>
      <w:t>es</w:t>
    </w:r>
  </w:p>
  <w:p w:rsidR="00551756" w:rsidRDefault="00551756" w:rsidP="00551756">
    <w:pPr>
      <w:pStyle w:val="Header"/>
    </w:pPr>
  </w:p>
  <w:p w:rsidR="00551756" w:rsidRDefault="00551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671C"/>
    <w:multiLevelType w:val="hybridMultilevel"/>
    <w:tmpl w:val="CF6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13156"/>
    <w:multiLevelType w:val="hybridMultilevel"/>
    <w:tmpl w:val="E300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1"/>
    <w:rsid w:val="000A321F"/>
    <w:rsid w:val="001467E1"/>
    <w:rsid w:val="00270297"/>
    <w:rsid w:val="002A0427"/>
    <w:rsid w:val="002B4181"/>
    <w:rsid w:val="002C3B94"/>
    <w:rsid w:val="00367BE0"/>
    <w:rsid w:val="004433E3"/>
    <w:rsid w:val="00551756"/>
    <w:rsid w:val="00584751"/>
    <w:rsid w:val="00590890"/>
    <w:rsid w:val="00623034"/>
    <w:rsid w:val="0064737D"/>
    <w:rsid w:val="006835B9"/>
    <w:rsid w:val="007515EF"/>
    <w:rsid w:val="007868DD"/>
    <w:rsid w:val="007949A1"/>
    <w:rsid w:val="007E55D0"/>
    <w:rsid w:val="00831272"/>
    <w:rsid w:val="0084430F"/>
    <w:rsid w:val="008A3054"/>
    <w:rsid w:val="00966A66"/>
    <w:rsid w:val="009D0BBF"/>
    <w:rsid w:val="00A111BC"/>
    <w:rsid w:val="00A574C4"/>
    <w:rsid w:val="00A72C11"/>
    <w:rsid w:val="00A8718D"/>
    <w:rsid w:val="00A922CC"/>
    <w:rsid w:val="00A95F66"/>
    <w:rsid w:val="00AA08D4"/>
    <w:rsid w:val="00AC25C1"/>
    <w:rsid w:val="00B31D4D"/>
    <w:rsid w:val="00B3487F"/>
    <w:rsid w:val="00B628D3"/>
    <w:rsid w:val="00BA3FE9"/>
    <w:rsid w:val="00BC09CD"/>
    <w:rsid w:val="00BE44F2"/>
    <w:rsid w:val="00C20CA6"/>
    <w:rsid w:val="00C301A7"/>
    <w:rsid w:val="00CB45B7"/>
    <w:rsid w:val="00D43078"/>
    <w:rsid w:val="00DC3F53"/>
    <w:rsid w:val="00DF3609"/>
    <w:rsid w:val="00E50FAE"/>
    <w:rsid w:val="00EA0DD3"/>
    <w:rsid w:val="00EA6033"/>
    <w:rsid w:val="00F1663E"/>
    <w:rsid w:val="00F5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7C960-CCA6-4640-8EC7-FA28F15D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8D"/>
    <w:pPr>
      <w:ind w:left="720"/>
      <w:contextualSpacing/>
    </w:pPr>
  </w:style>
  <w:style w:type="paragraph" w:styleId="Header">
    <w:name w:val="header"/>
    <w:basedOn w:val="Normal"/>
    <w:link w:val="HeaderChar"/>
    <w:uiPriority w:val="99"/>
    <w:unhideWhenUsed/>
    <w:rsid w:val="0055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756"/>
  </w:style>
  <w:style w:type="paragraph" w:styleId="Footer">
    <w:name w:val="footer"/>
    <w:basedOn w:val="Normal"/>
    <w:link w:val="FooterChar"/>
    <w:uiPriority w:val="99"/>
    <w:unhideWhenUsed/>
    <w:rsid w:val="0055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756"/>
  </w:style>
  <w:style w:type="paragraph" w:styleId="NormalWeb">
    <w:name w:val="Normal (Web)"/>
    <w:basedOn w:val="Normal"/>
    <w:uiPriority w:val="99"/>
    <w:semiHidden/>
    <w:unhideWhenUsed/>
    <w:rsid w:val="00A95F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5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2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Mallord</dc:creator>
  <cp:lastModifiedBy>Tom Boardman</cp:lastModifiedBy>
  <cp:revision>2</cp:revision>
  <dcterms:created xsi:type="dcterms:W3CDTF">2018-10-16T16:04:00Z</dcterms:created>
  <dcterms:modified xsi:type="dcterms:W3CDTF">2018-10-16T16:04:00Z</dcterms:modified>
</cp:coreProperties>
</file>