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0E4" w:rsidRDefault="005F70E4" w:rsidP="0010039A"/>
    <w:p w:rsidR="00E97238" w:rsidRDefault="00E97238" w:rsidP="00E97238">
      <w:pPr>
        <w:pStyle w:val="BodyText"/>
        <w:spacing w:line="360" w:lineRule="auto"/>
        <w:jc w:val="center"/>
        <w:rPr>
          <w:rFonts w:ascii="Calibri" w:hAnsi="Calibri"/>
          <w:b/>
          <w:sz w:val="32"/>
          <w:szCs w:val="24"/>
        </w:rPr>
      </w:pPr>
    </w:p>
    <w:p w:rsidR="00E97238" w:rsidRDefault="00E97238" w:rsidP="00E97238">
      <w:pPr>
        <w:pStyle w:val="BodyText"/>
        <w:spacing w:line="360" w:lineRule="auto"/>
        <w:jc w:val="center"/>
        <w:rPr>
          <w:rFonts w:ascii="Calibri" w:hAnsi="Calibri"/>
          <w:b/>
          <w:sz w:val="32"/>
          <w:szCs w:val="24"/>
        </w:rPr>
      </w:pPr>
    </w:p>
    <w:p w:rsidR="00E97238" w:rsidRDefault="00E97238" w:rsidP="00E97238">
      <w:pPr>
        <w:pStyle w:val="BodyText"/>
        <w:spacing w:line="360" w:lineRule="auto"/>
        <w:jc w:val="center"/>
        <w:rPr>
          <w:rFonts w:ascii="Calibri" w:hAnsi="Calibri"/>
          <w:b/>
          <w:sz w:val="32"/>
          <w:szCs w:val="24"/>
        </w:rPr>
      </w:pPr>
    </w:p>
    <w:p w:rsidR="00E97238" w:rsidRPr="000C5E13" w:rsidRDefault="00E97238" w:rsidP="00E97238">
      <w:pPr>
        <w:pStyle w:val="BodyText"/>
        <w:spacing w:line="360" w:lineRule="auto"/>
        <w:jc w:val="center"/>
        <w:rPr>
          <w:rFonts w:ascii="Calibri" w:hAnsi="Calibri"/>
          <w:b/>
          <w:sz w:val="32"/>
          <w:szCs w:val="24"/>
        </w:rPr>
      </w:pPr>
      <w:r w:rsidRPr="000C5E13">
        <w:rPr>
          <w:rFonts w:ascii="Calibri" w:hAnsi="Calibri"/>
          <w:b/>
          <w:sz w:val="32"/>
          <w:szCs w:val="24"/>
        </w:rPr>
        <w:t>BUCKINGHAMSHIRE COUNCIL</w:t>
      </w:r>
    </w:p>
    <w:p w:rsidR="00E97238" w:rsidRPr="000C5E13" w:rsidRDefault="00E97238" w:rsidP="00E97238">
      <w:pPr>
        <w:pStyle w:val="BodyText"/>
        <w:spacing w:line="360" w:lineRule="auto"/>
        <w:jc w:val="center"/>
        <w:rPr>
          <w:rFonts w:ascii="Calibri" w:hAnsi="Calibri"/>
          <w:b/>
          <w:sz w:val="32"/>
          <w:szCs w:val="24"/>
        </w:rPr>
      </w:pPr>
      <w:r w:rsidRPr="000C5E13">
        <w:rPr>
          <w:rFonts w:ascii="Calibri" w:hAnsi="Calibri"/>
          <w:b/>
          <w:sz w:val="32"/>
          <w:szCs w:val="24"/>
        </w:rPr>
        <w:t>WHISTLEBLOWING POLICY AND PROCEDURE</w:t>
      </w:r>
    </w:p>
    <w:p w:rsidR="00E97238" w:rsidRDefault="00E97238" w:rsidP="00E97238">
      <w:pPr>
        <w:pStyle w:val="BodyText"/>
        <w:spacing w:line="360" w:lineRule="auto"/>
        <w:jc w:val="center"/>
        <w:rPr>
          <w:rFonts w:ascii="Calibri" w:hAnsi="Calibri"/>
          <w:b/>
          <w:sz w:val="32"/>
          <w:szCs w:val="24"/>
        </w:rPr>
      </w:pPr>
      <w:r w:rsidRPr="000C5E13">
        <w:rPr>
          <w:rFonts w:ascii="Calibri" w:hAnsi="Calibri"/>
          <w:b/>
          <w:sz w:val="32"/>
          <w:szCs w:val="24"/>
        </w:rPr>
        <w:t>FOR SCHOOLS</w:t>
      </w:r>
    </w:p>
    <w:p w:rsidR="00E97238" w:rsidRDefault="00E97238" w:rsidP="00E97238">
      <w:pPr>
        <w:pStyle w:val="BodyText"/>
        <w:spacing w:line="360" w:lineRule="auto"/>
        <w:jc w:val="center"/>
        <w:rPr>
          <w:rFonts w:ascii="Calibri" w:hAnsi="Calibri"/>
          <w:b/>
          <w:sz w:val="32"/>
          <w:szCs w:val="24"/>
        </w:rPr>
      </w:pPr>
    </w:p>
    <w:p w:rsidR="00E97238" w:rsidRDefault="00E97238" w:rsidP="00E97238">
      <w:pPr>
        <w:pStyle w:val="BodyText"/>
        <w:spacing w:line="360" w:lineRule="auto"/>
        <w:jc w:val="center"/>
        <w:rPr>
          <w:rFonts w:ascii="Calibri" w:hAnsi="Calibri"/>
          <w:b/>
          <w:sz w:val="32"/>
          <w:szCs w:val="24"/>
        </w:rPr>
      </w:pPr>
    </w:p>
    <w:p w:rsidR="00E97238" w:rsidRDefault="00E97238" w:rsidP="00E97238">
      <w:pPr>
        <w:pStyle w:val="BodyText"/>
        <w:spacing w:line="360" w:lineRule="auto"/>
        <w:jc w:val="center"/>
        <w:rPr>
          <w:rFonts w:ascii="Calibri" w:hAnsi="Calibri"/>
          <w:b/>
          <w:sz w:val="32"/>
          <w:szCs w:val="24"/>
        </w:rPr>
      </w:pPr>
    </w:p>
    <w:p w:rsidR="00E97238" w:rsidRDefault="00E97238" w:rsidP="00E97238">
      <w:pPr>
        <w:pStyle w:val="BodyText"/>
        <w:spacing w:line="360" w:lineRule="auto"/>
        <w:jc w:val="center"/>
        <w:rPr>
          <w:rFonts w:ascii="Calibri" w:hAnsi="Calibri"/>
          <w:b/>
          <w:sz w:val="32"/>
          <w:szCs w:val="24"/>
        </w:rPr>
      </w:pPr>
    </w:p>
    <w:p w:rsidR="00E97238" w:rsidRDefault="00E97238" w:rsidP="00E97238">
      <w:pPr>
        <w:pStyle w:val="BodyText"/>
        <w:spacing w:line="360" w:lineRule="auto"/>
        <w:jc w:val="center"/>
        <w:rPr>
          <w:rFonts w:ascii="Calibri" w:hAnsi="Calibri"/>
          <w:b/>
          <w:sz w:val="32"/>
          <w:szCs w:val="24"/>
        </w:rPr>
      </w:pPr>
    </w:p>
    <w:p w:rsidR="00E97238" w:rsidRDefault="00E97238" w:rsidP="00E97238">
      <w:pPr>
        <w:pStyle w:val="BodyText"/>
        <w:spacing w:line="360" w:lineRule="auto"/>
        <w:jc w:val="center"/>
        <w:rPr>
          <w:rFonts w:ascii="Calibri" w:hAnsi="Calibri"/>
          <w:b/>
          <w:sz w:val="32"/>
          <w:szCs w:val="24"/>
        </w:rPr>
      </w:pPr>
    </w:p>
    <w:p w:rsidR="00E97238" w:rsidRDefault="00E97238" w:rsidP="00E97238">
      <w:pPr>
        <w:pStyle w:val="BodyText"/>
        <w:spacing w:line="360" w:lineRule="auto"/>
        <w:jc w:val="center"/>
        <w:rPr>
          <w:rFonts w:ascii="Calibri" w:hAnsi="Calibri"/>
          <w:b/>
          <w:sz w:val="32"/>
          <w:szCs w:val="24"/>
        </w:rPr>
      </w:pPr>
    </w:p>
    <w:p w:rsidR="00E97238" w:rsidRDefault="00E97238" w:rsidP="00E97238">
      <w:pPr>
        <w:pStyle w:val="BodyText"/>
        <w:spacing w:line="360" w:lineRule="auto"/>
        <w:jc w:val="center"/>
        <w:rPr>
          <w:rFonts w:ascii="Calibri" w:hAnsi="Calibri"/>
          <w:b/>
          <w:sz w:val="32"/>
          <w:szCs w:val="24"/>
        </w:rPr>
      </w:pPr>
    </w:p>
    <w:p w:rsidR="00E97238" w:rsidRDefault="00E97238" w:rsidP="00E97238">
      <w:pPr>
        <w:pStyle w:val="BodyText"/>
        <w:spacing w:line="360" w:lineRule="auto"/>
        <w:jc w:val="center"/>
        <w:rPr>
          <w:rFonts w:ascii="Calibri" w:hAnsi="Calibri"/>
          <w:b/>
          <w:sz w:val="32"/>
          <w:szCs w:val="24"/>
        </w:rPr>
      </w:pPr>
    </w:p>
    <w:p w:rsidR="00E97238" w:rsidRDefault="00E97238" w:rsidP="00E97238">
      <w:pPr>
        <w:pStyle w:val="BodyText"/>
        <w:spacing w:line="360" w:lineRule="auto"/>
        <w:jc w:val="center"/>
        <w:rPr>
          <w:rFonts w:ascii="Calibri" w:hAnsi="Calibri"/>
          <w:b/>
          <w:sz w:val="32"/>
          <w:szCs w:val="24"/>
        </w:rPr>
      </w:pPr>
    </w:p>
    <w:p w:rsidR="00E97238" w:rsidRDefault="00E97238" w:rsidP="00E97238">
      <w:pPr>
        <w:pStyle w:val="BodyText"/>
        <w:spacing w:line="360" w:lineRule="auto"/>
        <w:jc w:val="center"/>
        <w:rPr>
          <w:rFonts w:ascii="Calibri" w:hAnsi="Calibri"/>
          <w:b/>
          <w:sz w:val="32"/>
          <w:szCs w:val="24"/>
        </w:rPr>
      </w:pPr>
    </w:p>
    <w:p w:rsidR="00E97238" w:rsidRDefault="00E97238" w:rsidP="00E97238">
      <w:pPr>
        <w:pStyle w:val="BodyText"/>
        <w:spacing w:line="360" w:lineRule="auto"/>
        <w:jc w:val="center"/>
        <w:rPr>
          <w:rFonts w:ascii="Calibri" w:hAnsi="Calibri"/>
          <w:b/>
          <w:sz w:val="32"/>
          <w:szCs w:val="24"/>
        </w:rPr>
      </w:pPr>
    </w:p>
    <w:p w:rsidR="00AD2A4D" w:rsidRDefault="00AD2A4D" w:rsidP="00E97238">
      <w:pPr>
        <w:pStyle w:val="BodyText"/>
        <w:spacing w:line="360" w:lineRule="auto"/>
        <w:jc w:val="center"/>
        <w:rPr>
          <w:rFonts w:ascii="Calibri" w:hAnsi="Calibri"/>
          <w:b/>
          <w:sz w:val="32"/>
          <w:szCs w:val="24"/>
        </w:rPr>
      </w:pPr>
    </w:p>
    <w:p w:rsidR="00AD2A4D" w:rsidRDefault="00AD2A4D" w:rsidP="00E97238">
      <w:pPr>
        <w:pStyle w:val="BodyText"/>
        <w:spacing w:line="360" w:lineRule="auto"/>
        <w:jc w:val="center"/>
        <w:rPr>
          <w:rFonts w:ascii="Calibri" w:hAnsi="Calibri"/>
          <w:b/>
          <w:sz w:val="32"/>
          <w:szCs w:val="24"/>
        </w:rPr>
      </w:pPr>
    </w:p>
    <w:tbl>
      <w:tblPr>
        <w:tblStyle w:val="TableGrid"/>
        <w:tblW w:w="3256" w:type="dxa"/>
        <w:tblInd w:w="7539" w:type="dxa"/>
        <w:tblLook w:val="04A0" w:firstRow="1" w:lastRow="0" w:firstColumn="1" w:lastColumn="0" w:noHBand="0" w:noVBand="1"/>
      </w:tblPr>
      <w:tblGrid>
        <w:gridCol w:w="1555"/>
        <w:gridCol w:w="1701"/>
      </w:tblGrid>
      <w:tr w:rsidR="00AD2A4D" w:rsidRPr="00B7468E" w:rsidTr="00DC60DF">
        <w:tc>
          <w:tcPr>
            <w:tcW w:w="1555" w:type="dxa"/>
          </w:tcPr>
          <w:p w:rsidR="00AD2A4D" w:rsidRPr="00B7468E" w:rsidRDefault="00AD2A4D" w:rsidP="00DC60DF">
            <w:pPr>
              <w:jc w:val="right"/>
              <w:rPr>
                <w:rFonts w:cstheme="minorHAnsi"/>
                <w:color w:val="auto"/>
                <w:lang w:val="en-GB" w:eastAsia="en-GB"/>
              </w:rPr>
            </w:pPr>
            <w:r w:rsidRPr="00B7468E">
              <w:rPr>
                <w:rFonts w:cstheme="minorHAnsi"/>
                <w:color w:val="auto"/>
                <w:lang w:val="en-GB" w:eastAsia="en-GB"/>
              </w:rPr>
              <w:t xml:space="preserve">Approved by </w:t>
            </w:r>
          </w:p>
        </w:tc>
        <w:tc>
          <w:tcPr>
            <w:tcW w:w="1701" w:type="dxa"/>
          </w:tcPr>
          <w:p w:rsidR="00AD2A4D" w:rsidRPr="00B7468E" w:rsidRDefault="005D01F6" w:rsidP="00DC60DF">
            <w:pPr>
              <w:jc w:val="right"/>
              <w:rPr>
                <w:rFonts w:cstheme="minorHAnsi"/>
                <w:color w:val="auto"/>
                <w:lang w:val="en-GB" w:eastAsia="en-GB"/>
              </w:rPr>
            </w:pPr>
            <w:r>
              <w:rPr>
                <w:rFonts w:cstheme="minorHAnsi"/>
                <w:color w:val="auto"/>
                <w:lang w:val="en-GB" w:eastAsia="en-GB"/>
              </w:rPr>
              <w:t>Bucks Council</w:t>
            </w:r>
            <w:r w:rsidR="00AD2A4D" w:rsidRPr="00B7468E">
              <w:rPr>
                <w:rFonts w:cstheme="minorHAnsi"/>
                <w:color w:val="auto"/>
                <w:lang w:val="en-GB" w:eastAsia="en-GB"/>
              </w:rPr>
              <w:t xml:space="preserve"> </w:t>
            </w:r>
          </w:p>
        </w:tc>
      </w:tr>
      <w:tr w:rsidR="00AD2A4D" w:rsidRPr="00B7468E" w:rsidTr="00DC60DF">
        <w:tc>
          <w:tcPr>
            <w:tcW w:w="1555" w:type="dxa"/>
          </w:tcPr>
          <w:p w:rsidR="00AD2A4D" w:rsidRPr="00B7468E" w:rsidRDefault="00AD2A4D" w:rsidP="00DC60DF">
            <w:pPr>
              <w:jc w:val="right"/>
              <w:rPr>
                <w:rFonts w:cstheme="minorHAnsi"/>
                <w:color w:val="auto"/>
                <w:lang w:val="en-GB" w:eastAsia="en-GB"/>
              </w:rPr>
            </w:pPr>
            <w:r w:rsidRPr="00B7468E">
              <w:rPr>
                <w:rFonts w:cstheme="minorHAnsi"/>
                <w:color w:val="auto"/>
                <w:lang w:val="en-GB" w:eastAsia="en-GB"/>
              </w:rPr>
              <w:t xml:space="preserve">Last Reviewed </w:t>
            </w:r>
          </w:p>
        </w:tc>
        <w:tc>
          <w:tcPr>
            <w:tcW w:w="1701" w:type="dxa"/>
          </w:tcPr>
          <w:p w:rsidR="00AD2A4D" w:rsidRPr="00B7468E" w:rsidRDefault="00AD2A4D" w:rsidP="00DC60DF">
            <w:pPr>
              <w:jc w:val="right"/>
              <w:rPr>
                <w:rFonts w:cstheme="minorHAnsi"/>
                <w:color w:val="auto"/>
                <w:lang w:val="en-GB" w:eastAsia="en-GB"/>
              </w:rPr>
            </w:pPr>
            <w:r w:rsidRPr="00B7468E">
              <w:rPr>
                <w:rFonts w:cstheme="minorHAnsi"/>
                <w:color w:val="auto"/>
                <w:lang w:val="en-GB" w:eastAsia="en-GB"/>
              </w:rPr>
              <w:t>01/09/202</w:t>
            </w:r>
            <w:r w:rsidR="005D01F6">
              <w:rPr>
                <w:rFonts w:cstheme="minorHAnsi"/>
                <w:color w:val="auto"/>
                <w:lang w:val="en-GB" w:eastAsia="en-GB"/>
              </w:rPr>
              <w:t>5</w:t>
            </w:r>
          </w:p>
        </w:tc>
      </w:tr>
      <w:tr w:rsidR="00AD2A4D" w:rsidRPr="00B7468E" w:rsidTr="00DC60DF">
        <w:tc>
          <w:tcPr>
            <w:tcW w:w="1555" w:type="dxa"/>
          </w:tcPr>
          <w:p w:rsidR="00AD2A4D" w:rsidRPr="00B7468E" w:rsidRDefault="00AD2A4D" w:rsidP="00DC60DF">
            <w:pPr>
              <w:jc w:val="right"/>
              <w:rPr>
                <w:rFonts w:cstheme="minorHAnsi"/>
                <w:color w:val="auto"/>
                <w:lang w:val="en-GB" w:eastAsia="en-GB"/>
              </w:rPr>
            </w:pPr>
            <w:r w:rsidRPr="00B7468E">
              <w:rPr>
                <w:rFonts w:cstheme="minorHAnsi"/>
                <w:color w:val="auto"/>
                <w:lang w:val="en-GB" w:eastAsia="en-GB"/>
              </w:rPr>
              <w:t xml:space="preserve">Next review </w:t>
            </w:r>
          </w:p>
          <w:p w:rsidR="00AD2A4D" w:rsidRPr="00B7468E" w:rsidRDefault="00AD2A4D" w:rsidP="00DC60DF">
            <w:pPr>
              <w:jc w:val="right"/>
              <w:rPr>
                <w:rFonts w:cstheme="minorHAnsi"/>
                <w:color w:val="auto"/>
                <w:lang w:val="en-GB" w:eastAsia="en-GB"/>
              </w:rPr>
            </w:pPr>
          </w:p>
        </w:tc>
        <w:tc>
          <w:tcPr>
            <w:tcW w:w="1701" w:type="dxa"/>
          </w:tcPr>
          <w:p w:rsidR="00AD2A4D" w:rsidRPr="00B7468E" w:rsidRDefault="00AD2A4D" w:rsidP="00DC60DF">
            <w:pPr>
              <w:jc w:val="right"/>
              <w:rPr>
                <w:rFonts w:cstheme="minorHAnsi"/>
                <w:color w:val="auto"/>
                <w:lang w:val="en-GB" w:eastAsia="en-GB"/>
              </w:rPr>
            </w:pPr>
            <w:r w:rsidRPr="00B7468E">
              <w:rPr>
                <w:rFonts w:cstheme="minorHAnsi"/>
                <w:color w:val="auto"/>
                <w:lang w:val="en-GB" w:eastAsia="en-GB"/>
              </w:rPr>
              <w:t>01/09/202</w:t>
            </w:r>
            <w:r w:rsidR="005D01F6">
              <w:rPr>
                <w:rFonts w:cstheme="minorHAnsi"/>
                <w:color w:val="auto"/>
                <w:lang w:val="en-GB" w:eastAsia="en-GB"/>
              </w:rPr>
              <w:t>6</w:t>
            </w:r>
            <w:bookmarkStart w:id="0" w:name="_GoBack"/>
            <w:bookmarkEnd w:id="0"/>
          </w:p>
        </w:tc>
      </w:tr>
    </w:tbl>
    <w:p w:rsidR="00E97238" w:rsidRDefault="00E97238" w:rsidP="00AD2A4D">
      <w:pPr>
        <w:pStyle w:val="BodyText"/>
        <w:spacing w:line="360" w:lineRule="auto"/>
        <w:rPr>
          <w:rFonts w:ascii="Calibri" w:hAnsi="Calibri"/>
          <w:b/>
          <w:sz w:val="32"/>
          <w:szCs w:val="24"/>
        </w:rPr>
      </w:pPr>
    </w:p>
    <w:p w:rsidR="00E97238" w:rsidRPr="000C5E13" w:rsidRDefault="00E97238" w:rsidP="00E97238">
      <w:pPr>
        <w:pStyle w:val="BodyText"/>
        <w:spacing w:line="360" w:lineRule="auto"/>
        <w:jc w:val="center"/>
        <w:rPr>
          <w:rFonts w:ascii="Calibri" w:hAnsi="Calibri"/>
          <w:b/>
          <w:sz w:val="32"/>
          <w:szCs w:val="24"/>
        </w:rPr>
      </w:pPr>
      <w:r w:rsidRPr="000C5E13">
        <w:rPr>
          <w:rFonts w:ascii="Calibri" w:hAnsi="Calibri"/>
          <w:b/>
          <w:sz w:val="32"/>
          <w:szCs w:val="24"/>
        </w:rPr>
        <w:t>BUCKINGHAMSHIRE COUNCIL</w:t>
      </w:r>
    </w:p>
    <w:p w:rsidR="00E97238" w:rsidRPr="000C5E13" w:rsidRDefault="00E97238" w:rsidP="00E97238">
      <w:pPr>
        <w:pStyle w:val="BodyText"/>
        <w:spacing w:line="360" w:lineRule="auto"/>
        <w:jc w:val="center"/>
        <w:rPr>
          <w:rFonts w:ascii="Calibri" w:hAnsi="Calibri"/>
          <w:b/>
          <w:sz w:val="32"/>
          <w:szCs w:val="24"/>
        </w:rPr>
      </w:pPr>
      <w:r w:rsidRPr="000C5E13">
        <w:rPr>
          <w:rFonts w:ascii="Calibri" w:hAnsi="Calibri"/>
          <w:b/>
          <w:sz w:val="32"/>
          <w:szCs w:val="24"/>
        </w:rPr>
        <w:t>WHISTLEBLOWING POLICY AND PROCEDURE</w:t>
      </w:r>
    </w:p>
    <w:p w:rsidR="00E97238" w:rsidRPr="000C5E13" w:rsidRDefault="00E97238" w:rsidP="00E97238">
      <w:pPr>
        <w:pStyle w:val="BodyText"/>
        <w:spacing w:line="360" w:lineRule="auto"/>
        <w:jc w:val="center"/>
        <w:rPr>
          <w:rFonts w:ascii="Calibri" w:hAnsi="Calibri"/>
          <w:b/>
          <w:sz w:val="32"/>
          <w:szCs w:val="24"/>
        </w:rPr>
      </w:pPr>
      <w:r w:rsidRPr="000C5E13">
        <w:rPr>
          <w:rFonts w:ascii="Calibri" w:hAnsi="Calibri"/>
          <w:b/>
          <w:sz w:val="32"/>
          <w:szCs w:val="24"/>
        </w:rPr>
        <w:t>FOR SCHOOLS</w:t>
      </w:r>
    </w:p>
    <w:p w:rsidR="00E97238" w:rsidRPr="000C5E13" w:rsidRDefault="00E97238" w:rsidP="00E97238">
      <w:pPr>
        <w:pStyle w:val="Title"/>
        <w:rPr>
          <w:rFonts w:ascii="Calibri" w:hAnsi="Calibri"/>
          <w:szCs w:val="24"/>
        </w:rPr>
      </w:pPr>
    </w:p>
    <w:p w:rsidR="00E97238" w:rsidRPr="000C5E13" w:rsidRDefault="00E97238" w:rsidP="00E97238">
      <w:pPr>
        <w:pStyle w:val="Title"/>
        <w:rPr>
          <w:rFonts w:ascii="Calibri" w:hAnsi="Calibri"/>
          <w:szCs w:val="24"/>
        </w:rPr>
      </w:pPr>
    </w:p>
    <w:p w:rsidR="00E97238" w:rsidRPr="000C5E13" w:rsidRDefault="00E97238" w:rsidP="00E97238">
      <w:pPr>
        <w:pStyle w:val="Title"/>
        <w:rPr>
          <w:rFonts w:ascii="Calibri" w:hAnsi="Calibri"/>
          <w:szCs w:val="24"/>
        </w:rPr>
      </w:pPr>
    </w:p>
    <w:p w:rsidR="00E97238" w:rsidRPr="000C5E13" w:rsidRDefault="00E97238" w:rsidP="00E97238">
      <w:pPr>
        <w:pStyle w:val="TOC1"/>
        <w:rPr>
          <w:rFonts w:ascii="Calibri" w:eastAsia="Times New Roman" w:hAnsi="Calibri"/>
          <w:noProof/>
          <w:sz w:val="24"/>
          <w:szCs w:val="24"/>
          <w:lang w:val="en-GB" w:eastAsia="en-GB"/>
        </w:rPr>
      </w:pPr>
      <w:r w:rsidRPr="000C5E13">
        <w:rPr>
          <w:rFonts w:ascii="Calibri" w:hAnsi="Calibri" w:cs="Arial"/>
          <w:b/>
          <w:sz w:val="24"/>
          <w:szCs w:val="24"/>
          <w:lang w:val="en-GB"/>
        </w:rPr>
        <w:fldChar w:fldCharType="begin"/>
      </w:r>
      <w:r w:rsidRPr="000C5E13">
        <w:rPr>
          <w:rFonts w:ascii="Calibri" w:hAnsi="Calibri" w:cs="Arial"/>
          <w:b/>
          <w:sz w:val="24"/>
          <w:szCs w:val="24"/>
          <w:lang w:val="en-GB"/>
        </w:rPr>
        <w:instrText xml:space="preserve"> TOC \o "1-3" \h \z \u </w:instrText>
      </w:r>
      <w:r w:rsidRPr="000C5E13">
        <w:rPr>
          <w:rFonts w:ascii="Calibri" w:hAnsi="Calibri" w:cs="Arial"/>
          <w:b/>
          <w:sz w:val="24"/>
          <w:szCs w:val="24"/>
          <w:lang w:val="en-GB"/>
        </w:rPr>
        <w:fldChar w:fldCharType="separate"/>
      </w:r>
      <w:hyperlink w:anchor="_Toc366249327" w:history="1">
        <w:r w:rsidRPr="000C5E13">
          <w:rPr>
            <w:rStyle w:val="Hyperlink"/>
            <w:rFonts w:ascii="Calibri" w:hAnsi="Calibri"/>
            <w:noProof/>
            <w:sz w:val="24"/>
            <w:szCs w:val="24"/>
          </w:rPr>
          <w:t>1.</w:t>
        </w:r>
        <w:r w:rsidRPr="000C5E13">
          <w:rPr>
            <w:rFonts w:ascii="Calibri" w:eastAsia="Times New Roman" w:hAnsi="Calibri"/>
            <w:noProof/>
            <w:sz w:val="24"/>
            <w:szCs w:val="24"/>
            <w:lang w:val="en-GB" w:eastAsia="en-GB"/>
          </w:rPr>
          <w:tab/>
        </w:r>
        <w:r w:rsidRPr="000C5E13">
          <w:rPr>
            <w:rStyle w:val="Hyperlink"/>
            <w:rFonts w:ascii="Calibri" w:hAnsi="Calibri"/>
            <w:noProof/>
            <w:sz w:val="24"/>
            <w:szCs w:val="24"/>
          </w:rPr>
          <w:t>INTRODUCTION</w:t>
        </w:r>
        <w:r w:rsidRPr="000C5E13">
          <w:rPr>
            <w:rFonts w:ascii="Calibri" w:hAnsi="Calibri"/>
            <w:noProof/>
            <w:webHidden/>
            <w:sz w:val="24"/>
            <w:szCs w:val="24"/>
          </w:rPr>
          <w:tab/>
        </w:r>
        <w:r w:rsidRPr="000C5E13">
          <w:rPr>
            <w:rFonts w:ascii="Calibri" w:hAnsi="Calibri"/>
            <w:noProof/>
            <w:webHidden/>
            <w:sz w:val="24"/>
            <w:szCs w:val="24"/>
          </w:rPr>
          <w:fldChar w:fldCharType="begin"/>
        </w:r>
        <w:r w:rsidRPr="000C5E13">
          <w:rPr>
            <w:rFonts w:ascii="Calibri" w:hAnsi="Calibri"/>
            <w:noProof/>
            <w:webHidden/>
            <w:sz w:val="24"/>
            <w:szCs w:val="24"/>
          </w:rPr>
          <w:instrText xml:space="preserve"> PAGEREF _Toc366249327 \h </w:instrText>
        </w:r>
        <w:r w:rsidRPr="000C5E13">
          <w:rPr>
            <w:rFonts w:ascii="Calibri" w:hAnsi="Calibri"/>
            <w:noProof/>
            <w:webHidden/>
            <w:sz w:val="24"/>
            <w:szCs w:val="24"/>
          </w:rPr>
        </w:r>
        <w:r w:rsidRPr="000C5E13">
          <w:rPr>
            <w:rFonts w:ascii="Calibri" w:hAnsi="Calibri"/>
            <w:noProof/>
            <w:webHidden/>
            <w:sz w:val="24"/>
            <w:szCs w:val="24"/>
          </w:rPr>
          <w:fldChar w:fldCharType="separate"/>
        </w:r>
        <w:r w:rsidR="00A22903">
          <w:rPr>
            <w:rFonts w:ascii="Calibri" w:hAnsi="Calibri"/>
            <w:noProof/>
            <w:webHidden/>
            <w:sz w:val="24"/>
            <w:szCs w:val="24"/>
          </w:rPr>
          <w:t>4</w:t>
        </w:r>
        <w:r w:rsidRPr="000C5E13">
          <w:rPr>
            <w:rFonts w:ascii="Calibri" w:hAnsi="Calibri"/>
            <w:noProof/>
            <w:webHidden/>
            <w:sz w:val="24"/>
            <w:szCs w:val="24"/>
          </w:rPr>
          <w:fldChar w:fldCharType="end"/>
        </w:r>
      </w:hyperlink>
    </w:p>
    <w:p w:rsidR="00E97238" w:rsidRPr="000C5E13" w:rsidRDefault="005D01F6" w:rsidP="00E97238">
      <w:pPr>
        <w:pStyle w:val="TOC1"/>
        <w:rPr>
          <w:rFonts w:ascii="Calibri" w:eastAsia="Times New Roman" w:hAnsi="Calibri"/>
          <w:noProof/>
          <w:sz w:val="24"/>
          <w:szCs w:val="24"/>
          <w:lang w:val="en-GB" w:eastAsia="en-GB"/>
        </w:rPr>
      </w:pPr>
      <w:hyperlink w:anchor="_Toc366249328" w:history="1">
        <w:r w:rsidR="00E97238" w:rsidRPr="000C5E13">
          <w:rPr>
            <w:rStyle w:val="Hyperlink"/>
            <w:rFonts w:ascii="Calibri" w:hAnsi="Calibri"/>
            <w:noProof/>
            <w:sz w:val="24"/>
            <w:szCs w:val="24"/>
          </w:rPr>
          <w:t>2.</w:t>
        </w:r>
        <w:r w:rsidR="00E97238" w:rsidRPr="000C5E13">
          <w:rPr>
            <w:rFonts w:ascii="Calibri" w:eastAsia="Times New Roman" w:hAnsi="Calibri"/>
            <w:noProof/>
            <w:sz w:val="24"/>
            <w:szCs w:val="24"/>
            <w:lang w:val="en-GB" w:eastAsia="en-GB"/>
          </w:rPr>
          <w:tab/>
        </w:r>
        <w:r w:rsidR="00E97238" w:rsidRPr="000C5E13">
          <w:rPr>
            <w:rStyle w:val="Hyperlink"/>
            <w:rFonts w:ascii="Calibri" w:hAnsi="Calibri"/>
            <w:noProof/>
            <w:sz w:val="24"/>
            <w:szCs w:val="24"/>
          </w:rPr>
          <w:t>SCOPE</w:t>
        </w:r>
        <w:r w:rsidR="00E97238" w:rsidRPr="000C5E13">
          <w:rPr>
            <w:rFonts w:ascii="Calibri" w:hAnsi="Calibri"/>
            <w:noProof/>
            <w:webHidden/>
            <w:sz w:val="24"/>
            <w:szCs w:val="24"/>
          </w:rPr>
          <w:tab/>
        </w:r>
        <w:r w:rsidR="00E97238" w:rsidRPr="000C5E13">
          <w:rPr>
            <w:rFonts w:ascii="Calibri" w:hAnsi="Calibri"/>
            <w:noProof/>
            <w:webHidden/>
            <w:sz w:val="24"/>
            <w:szCs w:val="24"/>
          </w:rPr>
          <w:fldChar w:fldCharType="begin"/>
        </w:r>
        <w:r w:rsidR="00E97238" w:rsidRPr="000C5E13">
          <w:rPr>
            <w:rFonts w:ascii="Calibri" w:hAnsi="Calibri"/>
            <w:noProof/>
            <w:webHidden/>
            <w:sz w:val="24"/>
            <w:szCs w:val="24"/>
          </w:rPr>
          <w:instrText xml:space="preserve"> PAGEREF _Toc366249328 \h </w:instrText>
        </w:r>
        <w:r w:rsidR="00E97238" w:rsidRPr="000C5E13">
          <w:rPr>
            <w:rFonts w:ascii="Calibri" w:hAnsi="Calibri"/>
            <w:noProof/>
            <w:webHidden/>
            <w:sz w:val="24"/>
            <w:szCs w:val="24"/>
          </w:rPr>
        </w:r>
        <w:r w:rsidR="00E97238" w:rsidRPr="000C5E13">
          <w:rPr>
            <w:rFonts w:ascii="Calibri" w:hAnsi="Calibri"/>
            <w:noProof/>
            <w:webHidden/>
            <w:sz w:val="24"/>
            <w:szCs w:val="24"/>
          </w:rPr>
          <w:fldChar w:fldCharType="separate"/>
        </w:r>
        <w:r w:rsidR="00A22903">
          <w:rPr>
            <w:rFonts w:ascii="Calibri" w:hAnsi="Calibri"/>
            <w:noProof/>
            <w:webHidden/>
            <w:sz w:val="24"/>
            <w:szCs w:val="24"/>
          </w:rPr>
          <w:t>4</w:t>
        </w:r>
        <w:r w:rsidR="00E97238" w:rsidRPr="000C5E13">
          <w:rPr>
            <w:rFonts w:ascii="Calibri" w:hAnsi="Calibri"/>
            <w:noProof/>
            <w:webHidden/>
            <w:sz w:val="24"/>
            <w:szCs w:val="24"/>
          </w:rPr>
          <w:fldChar w:fldCharType="end"/>
        </w:r>
      </w:hyperlink>
    </w:p>
    <w:p w:rsidR="00E97238" w:rsidRPr="000C5E13" w:rsidRDefault="005D01F6" w:rsidP="00E97238">
      <w:pPr>
        <w:pStyle w:val="TOC1"/>
        <w:rPr>
          <w:rFonts w:ascii="Calibri" w:eastAsia="Times New Roman" w:hAnsi="Calibri"/>
          <w:noProof/>
          <w:sz w:val="24"/>
          <w:szCs w:val="24"/>
          <w:lang w:val="en-GB" w:eastAsia="en-GB"/>
        </w:rPr>
      </w:pPr>
      <w:hyperlink w:anchor="_Toc366249329" w:history="1">
        <w:r w:rsidR="00E97238" w:rsidRPr="000C5E13">
          <w:rPr>
            <w:rStyle w:val="Hyperlink"/>
            <w:rFonts w:ascii="Calibri" w:hAnsi="Calibri"/>
            <w:noProof/>
            <w:sz w:val="24"/>
            <w:szCs w:val="24"/>
          </w:rPr>
          <w:t>3.</w:t>
        </w:r>
        <w:r w:rsidR="00E97238" w:rsidRPr="000C5E13">
          <w:rPr>
            <w:rFonts w:ascii="Calibri" w:eastAsia="Times New Roman" w:hAnsi="Calibri"/>
            <w:noProof/>
            <w:sz w:val="24"/>
            <w:szCs w:val="24"/>
            <w:lang w:val="en-GB" w:eastAsia="en-GB"/>
          </w:rPr>
          <w:tab/>
        </w:r>
        <w:r w:rsidR="00E97238" w:rsidRPr="000C5E13">
          <w:rPr>
            <w:rStyle w:val="Hyperlink"/>
            <w:rFonts w:ascii="Calibri" w:hAnsi="Calibri"/>
            <w:noProof/>
            <w:sz w:val="24"/>
            <w:szCs w:val="24"/>
          </w:rPr>
          <w:t>ROLES AND RESPONSIBILITIES</w:t>
        </w:r>
        <w:r w:rsidR="00E97238" w:rsidRPr="000C5E13">
          <w:rPr>
            <w:rFonts w:ascii="Calibri" w:hAnsi="Calibri"/>
            <w:noProof/>
            <w:webHidden/>
            <w:sz w:val="24"/>
            <w:szCs w:val="24"/>
          </w:rPr>
          <w:tab/>
        </w:r>
        <w:r w:rsidR="00E97238" w:rsidRPr="000C5E13">
          <w:rPr>
            <w:rFonts w:ascii="Calibri" w:hAnsi="Calibri"/>
            <w:noProof/>
            <w:webHidden/>
            <w:sz w:val="24"/>
            <w:szCs w:val="24"/>
          </w:rPr>
          <w:fldChar w:fldCharType="begin"/>
        </w:r>
        <w:r w:rsidR="00E97238" w:rsidRPr="000C5E13">
          <w:rPr>
            <w:rFonts w:ascii="Calibri" w:hAnsi="Calibri"/>
            <w:noProof/>
            <w:webHidden/>
            <w:sz w:val="24"/>
            <w:szCs w:val="24"/>
          </w:rPr>
          <w:instrText xml:space="preserve"> PAGEREF _Toc366249329 \h </w:instrText>
        </w:r>
        <w:r w:rsidR="00E97238" w:rsidRPr="000C5E13">
          <w:rPr>
            <w:rFonts w:ascii="Calibri" w:hAnsi="Calibri"/>
            <w:noProof/>
            <w:webHidden/>
            <w:sz w:val="24"/>
            <w:szCs w:val="24"/>
          </w:rPr>
        </w:r>
        <w:r w:rsidR="00E97238" w:rsidRPr="000C5E13">
          <w:rPr>
            <w:rFonts w:ascii="Calibri" w:hAnsi="Calibri"/>
            <w:noProof/>
            <w:webHidden/>
            <w:sz w:val="24"/>
            <w:szCs w:val="24"/>
          </w:rPr>
          <w:fldChar w:fldCharType="separate"/>
        </w:r>
        <w:r w:rsidR="00A22903">
          <w:rPr>
            <w:rFonts w:ascii="Calibri" w:hAnsi="Calibri"/>
            <w:noProof/>
            <w:webHidden/>
            <w:sz w:val="24"/>
            <w:szCs w:val="24"/>
          </w:rPr>
          <w:t>5</w:t>
        </w:r>
        <w:r w:rsidR="00E97238" w:rsidRPr="000C5E13">
          <w:rPr>
            <w:rFonts w:ascii="Calibri" w:hAnsi="Calibri"/>
            <w:noProof/>
            <w:webHidden/>
            <w:sz w:val="24"/>
            <w:szCs w:val="24"/>
          </w:rPr>
          <w:fldChar w:fldCharType="end"/>
        </w:r>
      </w:hyperlink>
    </w:p>
    <w:p w:rsidR="00E97238" w:rsidRPr="000C5E13" w:rsidRDefault="005D01F6" w:rsidP="00E97238">
      <w:pPr>
        <w:pStyle w:val="TOC1"/>
        <w:rPr>
          <w:rFonts w:ascii="Calibri" w:eastAsia="Times New Roman" w:hAnsi="Calibri"/>
          <w:noProof/>
          <w:sz w:val="24"/>
          <w:szCs w:val="24"/>
          <w:lang w:val="en-GB" w:eastAsia="en-GB"/>
        </w:rPr>
      </w:pPr>
      <w:hyperlink w:anchor="_Toc366249330" w:history="1">
        <w:r w:rsidR="00E97238" w:rsidRPr="000C5E13">
          <w:rPr>
            <w:rStyle w:val="Hyperlink"/>
            <w:rFonts w:ascii="Calibri" w:hAnsi="Calibri"/>
            <w:noProof/>
            <w:sz w:val="24"/>
            <w:szCs w:val="24"/>
          </w:rPr>
          <w:t>4.</w:t>
        </w:r>
        <w:r w:rsidR="00E97238" w:rsidRPr="000C5E13">
          <w:rPr>
            <w:rFonts w:ascii="Calibri" w:eastAsia="Times New Roman" w:hAnsi="Calibri"/>
            <w:noProof/>
            <w:sz w:val="24"/>
            <w:szCs w:val="24"/>
            <w:lang w:val="en-GB" w:eastAsia="en-GB"/>
          </w:rPr>
          <w:tab/>
        </w:r>
        <w:r w:rsidR="00E97238" w:rsidRPr="000C5E13">
          <w:rPr>
            <w:rStyle w:val="Hyperlink"/>
            <w:rFonts w:ascii="Calibri" w:hAnsi="Calibri"/>
            <w:noProof/>
            <w:sz w:val="24"/>
            <w:szCs w:val="24"/>
          </w:rPr>
          <w:t>PRINCIPLES</w:t>
        </w:r>
        <w:r w:rsidR="00E97238" w:rsidRPr="000C5E13">
          <w:rPr>
            <w:rFonts w:ascii="Calibri" w:hAnsi="Calibri"/>
            <w:noProof/>
            <w:webHidden/>
            <w:sz w:val="24"/>
            <w:szCs w:val="24"/>
          </w:rPr>
          <w:tab/>
        </w:r>
        <w:r w:rsidR="00E97238" w:rsidRPr="000C5E13">
          <w:rPr>
            <w:rFonts w:ascii="Calibri" w:hAnsi="Calibri"/>
            <w:noProof/>
            <w:webHidden/>
            <w:sz w:val="24"/>
            <w:szCs w:val="24"/>
          </w:rPr>
          <w:fldChar w:fldCharType="begin"/>
        </w:r>
        <w:r w:rsidR="00E97238" w:rsidRPr="000C5E13">
          <w:rPr>
            <w:rFonts w:ascii="Calibri" w:hAnsi="Calibri"/>
            <w:noProof/>
            <w:webHidden/>
            <w:sz w:val="24"/>
            <w:szCs w:val="24"/>
          </w:rPr>
          <w:instrText xml:space="preserve"> PAGEREF _Toc366249330 \h </w:instrText>
        </w:r>
        <w:r w:rsidR="00E97238" w:rsidRPr="000C5E13">
          <w:rPr>
            <w:rFonts w:ascii="Calibri" w:hAnsi="Calibri"/>
            <w:noProof/>
            <w:webHidden/>
            <w:sz w:val="24"/>
            <w:szCs w:val="24"/>
          </w:rPr>
        </w:r>
        <w:r w:rsidR="00E97238" w:rsidRPr="000C5E13">
          <w:rPr>
            <w:rFonts w:ascii="Calibri" w:hAnsi="Calibri"/>
            <w:noProof/>
            <w:webHidden/>
            <w:sz w:val="24"/>
            <w:szCs w:val="24"/>
          </w:rPr>
          <w:fldChar w:fldCharType="separate"/>
        </w:r>
        <w:r w:rsidR="00A22903">
          <w:rPr>
            <w:rFonts w:ascii="Calibri" w:hAnsi="Calibri"/>
            <w:noProof/>
            <w:webHidden/>
            <w:sz w:val="24"/>
            <w:szCs w:val="24"/>
          </w:rPr>
          <w:t>7</w:t>
        </w:r>
        <w:r w:rsidR="00E97238" w:rsidRPr="000C5E13">
          <w:rPr>
            <w:rFonts w:ascii="Calibri" w:hAnsi="Calibri"/>
            <w:noProof/>
            <w:webHidden/>
            <w:sz w:val="24"/>
            <w:szCs w:val="24"/>
          </w:rPr>
          <w:fldChar w:fldCharType="end"/>
        </w:r>
      </w:hyperlink>
    </w:p>
    <w:p w:rsidR="00E97238" w:rsidRPr="000C5E13" w:rsidRDefault="005D01F6" w:rsidP="00E97238">
      <w:pPr>
        <w:pStyle w:val="TOC1"/>
        <w:rPr>
          <w:rFonts w:ascii="Calibri" w:eastAsia="Times New Roman" w:hAnsi="Calibri"/>
          <w:noProof/>
          <w:sz w:val="24"/>
          <w:szCs w:val="24"/>
          <w:lang w:val="en-GB" w:eastAsia="en-GB"/>
        </w:rPr>
      </w:pPr>
      <w:hyperlink w:anchor="_Toc366249331" w:history="1">
        <w:r w:rsidR="00E97238" w:rsidRPr="000C5E13">
          <w:rPr>
            <w:rStyle w:val="Hyperlink"/>
            <w:rFonts w:ascii="Calibri" w:hAnsi="Calibri"/>
            <w:noProof/>
            <w:sz w:val="24"/>
            <w:szCs w:val="24"/>
          </w:rPr>
          <w:t xml:space="preserve">5. </w:t>
        </w:r>
        <w:r w:rsidR="00E97238" w:rsidRPr="000C5E13">
          <w:rPr>
            <w:rFonts w:ascii="Calibri" w:eastAsia="Times New Roman" w:hAnsi="Calibri"/>
            <w:noProof/>
            <w:sz w:val="24"/>
            <w:szCs w:val="24"/>
            <w:lang w:val="en-GB" w:eastAsia="en-GB"/>
          </w:rPr>
          <w:tab/>
        </w:r>
        <w:r w:rsidR="00E97238" w:rsidRPr="000C5E13">
          <w:rPr>
            <w:rStyle w:val="Hyperlink"/>
            <w:rFonts w:ascii="Calibri" w:hAnsi="Calibri"/>
            <w:noProof/>
            <w:sz w:val="24"/>
            <w:szCs w:val="24"/>
          </w:rPr>
          <w:t>DEFINITION OF WHISTLEBLOWING</w:t>
        </w:r>
        <w:r w:rsidR="00E97238" w:rsidRPr="000C5E13">
          <w:rPr>
            <w:rFonts w:ascii="Calibri" w:hAnsi="Calibri"/>
            <w:noProof/>
            <w:webHidden/>
            <w:sz w:val="24"/>
            <w:szCs w:val="24"/>
          </w:rPr>
          <w:tab/>
        </w:r>
        <w:r w:rsidR="00E97238" w:rsidRPr="000C5E13">
          <w:rPr>
            <w:rFonts w:ascii="Calibri" w:hAnsi="Calibri"/>
            <w:noProof/>
            <w:webHidden/>
            <w:sz w:val="24"/>
            <w:szCs w:val="24"/>
          </w:rPr>
          <w:fldChar w:fldCharType="begin"/>
        </w:r>
        <w:r w:rsidR="00E97238" w:rsidRPr="000C5E13">
          <w:rPr>
            <w:rFonts w:ascii="Calibri" w:hAnsi="Calibri"/>
            <w:noProof/>
            <w:webHidden/>
            <w:sz w:val="24"/>
            <w:szCs w:val="24"/>
          </w:rPr>
          <w:instrText xml:space="preserve"> PAGEREF _Toc366249331 \h </w:instrText>
        </w:r>
        <w:r w:rsidR="00E97238" w:rsidRPr="000C5E13">
          <w:rPr>
            <w:rFonts w:ascii="Calibri" w:hAnsi="Calibri"/>
            <w:noProof/>
            <w:webHidden/>
            <w:sz w:val="24"/>
            <w:szCs w:val="24"/>
          </w:rPr>
        </w:r>
        <w:r w:rsidR="00E97238" w:rsidRPr="000C5E13">
          <w:rPr>
            <w:rFonts w:ascii="Calibri" w:hAnsi="Calibri"/>
            <w:noProof/>
            <w:webHidden/>
            <w:sz w:val="24"/>
            <w:szCs w:val="24"/>
          </w:rPr>
          <w:fldChar w:fldCharType="separate"/>
        </w:r>
        <w:r w:rsidR="00A22903">
          <w:rPr>
            <w:rFonts w:ascii="Calibri" w:hAnsi="Calibri"/>
            <w:noProof/>
            <w:webHidden/>
            <w:sz w:val="24"/>
            <w:szCs w:val="24"/>
          </w:rPr>
          <w:t>7</w:t>
        </w:r>
        <w:r w:rsidR="00E97238" w:rsidRPr="000C5E13">
          <w:rPr>
            <w:rFonts w:ascii="Calibri" w:hAnsi="Calibri"/>
            <w:noProof/>
            <w:webHidden/>
            <w:sz w:val="24"/>
            <w:szCs w:val="24"/>
          </w:rPr>
          <w:fldChar w:fldCharType="end"/>
        </w:r>
      </w:hyperlink>
    </w:p>
    <w:p w:rsidR="00E97238" w:rsidRPr="000C5E13" w:rsidRDefault="005D01F6" w:rsidP="00E97238">
      <w:pPr>
        <w:pStyle w:val="TOC1"/>
        <w:rPr>
          <w:rFonts w:ascii="Calibri" w:eastAsia="Times New Roman" w:hAnsi="Calibri"/>
          <w:noProof/>
          <w:sz w:val="24"/>
          <w:szCs w:val="24"/>
          <w:lang w:val="en-GB" w:eastAsia="en-GB"/>
        </w:rPr>
      </w:pPr>
      <w:hyperlink w:anchor="_Toc366249332" w:history="1">
        <w:r w:rsidR="00E97238" w:rsidRPr="000C5E13">
          <w:rPr>
            <w:rStyle w:val="Hyperlink"/>
            <w:rFonts w:ascii="Calibri" w:hAnsi="Calibri"/>
            <w:noProof/>
            <w:sz w:val="24"/>
            <w:szCs w:val="24"/>
          </w:rPr>
          <w:t>6.</w:t>
        </w:r>
        <w:r w:rsidR="00E97238" w:rsidRPr="000C5E13">
          <w:rPr>
            <w:rFonts w:ascii="Calibri" w:eastAsia="Times New Roman" w:hAnsi="Calibri"/>
            <w:noProof/>
            <w:sz w:val="24"/>
            <w:szCs w:val="24"/>
            <w:lang w:val="en-GB" w:eastAsia="en-GB"/>
          </w:rPr>
          <w:tab/>
        </w:r>
        <w:r w:rsidR="00E97238" w:rsidRPr="000C5E13">
          <w:rPr>
            <w:rStyle w:val="Hyperlink"/>
            <w:rFonts w:ascii="Calibri" w:hAnsi="Calibri"/>
            <w:noProof/>
            <w:sz w:val="24"/>
            <w:szCs w:val="24"/>
          </w:rPr>
          <w:t>EXCLUSIONS</w:t>
        </w:r>
        <w:r w:rsidR="00E97238" w:rsidRPr="000C5E13">
          <w:rPr>
            <w:rFonts w:ascii="Calibri" w:hAnsi="Calibri"/>
            <w:noProof/>
            <w:webHidden/>
            <w:sz w:val="24"/>
            <w:szCs w:val="24"/>
          </w:rPr>
          <w:tab/>
        </w:r>
        <w:r w:rsidR="00E97238" w:rsidRPr="000C5E13">
          <w:rPr>
            <w:rFonts w:ascii="Calibri" w:hAnsi="Calibri"/>
            <w:noProof/>
            <w:webHidden/>
            <w:sz w:val="24"/>
            <w:szCs w:val="24"/>
          </w:rPr>
          <w:fldChar w:fldCharType="begin"/>
        </w:r>
        <w:r w:rsidR="00E97238" w:rsidRPr="000C5E13">
          <w:rPr>
            <w:rFonts w:ascii="Calibri" w:hAnsi="Calibri"/>
            <w:noProof/>
            <w:webHidden/>
            <w:sz w:val="24"/>
            <w:szCs w:val="24"/>
          </w:rPr>
          <w:instrText xml:space="preserve"> PAGEREF _Toc366249332 \h </w:instrText>
        </w:r>
        <w:r w:rsidR="00E97238" w:rsidRPr="000C5E13">
          <w:rPr>
            <w:rFonts w:ascii="Calibri" w:hAnsi="Calibri"/>
            <w:noProof/>
            <w:webHidden/>
            <w:sz w:val="24"/>
            <w:szCs w:val="24"/>
          </w:rPr>
        </w:r>
        <w:r w:rsidR="00E97238" w:rsidRPr="000C5E13">
          <w:rPr>
            <w:rFonts w:ascii="Calibri" w:hAnsi="Calibri"/>
            <w:noProof/>
            <w:webHidden/>
            <w:sz w:val="24"/>
            <w:szCs w:val="24"/>
          </w:rPr>
          <w:fldChar w:fldCharType="separate"/>
        </w:r>
        <w:r w:rsidR="00A22903">
          <w:rPr>
            <w:rFonts w:ascii="Calibri" w:hAnsi="Calibri"/>
            <w:noProof/>
            <w:webHidden/>
            <w:sz w:val="24"/>
            <w:szCs w:val="24"/>
          </w:rPr>
          <w:t>9</w:t>
        </w:r>
        <w:r w:rsidR="00E97238" w:rsidRPr="000C5E13">
          <w:rPr>
            <w:rFonts w:ascii="Calibri" w:hAnsi="Calibri"/>
            <w:noProof/>
            <w:webHidden/>
            <w:sz w:val="24"/>
            <w:szCs w:val="24"/>
          </w:rPr>
          <w:fldChar w:fldCharType="end"/>
        </w:r>
      </w:hyperlink>
    </w:p>
    <w:p w:rsidR="00E97238" w:rsidRPr="000C5E13" w:rsidRDefault="005D01F6" w:rsidP="00E97238">
      <w:pPr>
        <w:pStyle w:val="TOC1"/>
        <w:rPr>
          <w:rFonts w:ascii="Calibri" w:eastAsia="Times New Roman" w:hAnsi="Calibri"/>
          <w:noProof/>
          <w:sz w:val="24"/>
          <w:szCs w:val="24"/>
          <w:lang w:val="en-GB" w:eastAsia="en-GB"/>
        </w:rPr>
      </w:pPr>
      <w:hyperlink w:anchor="_Toc366249333" w:history="1">
        <w:r w:rsidR="00E97238" w:rsidRPr="000C5E13">
          <w:rPr>
            <w:rStyle w:val="Hyperlink"/>
            <w:rFonts w:ascii="Calibri" w:hAnsi="Calibri"/>
            <w:noProof/>
            <w:sz w:val="24"/>
            <w:szCs w:val="24"/>
          </w:rPr>
          <w:t>7.</w:t>
        </w:r>
        <w:r w:rsidR="00E97238" w:rsidRPr="000C5E13">
          <w:rPr>
            <w:rFonts w:ascii="Calibri" w:eastAsia="Times New Roman" w:hAnsi="Calibri"/>
            <w:noProof/>
            <w:sz w:val="24"/>
            <w:szCs w:val="24"/>
            <w:lang w:val="en-GB" w:eastAsia="en-GB"/>
          </w:rPr>
          <w:tab/>
        </w:r>
        <w:r w:rsidR="00E97238" w:rsidRPr="000C5E13">
          <w:rPr>
            <w:rStyle w:val="Hyperlink"/>
            <w:rFonts w:ascii="Calibri" w:hAnsi="Calibri"/>
            <w:noProof/>
            <w:sz w:val="24"/>
            <w:szCs w:val="24"/>
          </w:rPr>
          <w:t>MISUSE OF THE POLICY</w:t>
        </w:r>
        <w:r w:rsidR="00E97238" w:rsidRPr="000C5E13">
          <w:rPr>
            <w:rFonts w:ascii="Calibri" w:hAnsi="Calibri"/>
            <w:noProof/>
            <w:webHidden/>
            <w:sz w:val="24"/>
            <w:szCs w:val="24"/>
          </w:rPr>
          <w:tab/>
        </w:r>
        <w:r w:rsidR="00E97238" w:rsidRPr="000C5E13">
          <w:rPr>
            <w:rFonts w:ascii="Calibri" w:hAnsi="Calibri"/>
            <w:noProof/>
            <w:webHidden/>
            <w:sz w:val="24"/>
            <w:szCs w:val="24"/>
          </w:rPr>
          <w:fldChar w:fldCharType="begin"/>
        </w:r>
        <w:r w:rsidR="00E97238" w:rsidRPr="000C5E13">
          <w:rPr>
            <w:rFonts w:ascii="Calibri" w:hAnsi="Calibri"/>
            <w:noProof/>
            <w:webHidden/>
            <w:sz w:val="24"/>
            <w:szCs w:val="24"/>
          </w:rPr>
          <w:instrText xml:space="preserve"> PAGEREF _Toc366249333 \h </w:instrText>
        </w:r>
        <w:r w:rsidR="00E97238" w:rsidRPr="000C5E13">
          <w:rPr>
            <w:rFonts w:ascii="Calibri" w:hAnsi="Calibri"/>
            <w:noProof/>
            <w:webHidden/>
            <w:sz w:val="24"/>
            <w:szCs w:val="24"/>
          </w:rPr>
        </w:r>
        <w:r w:rsidR="00E97238" w:rsidRPr="000C5E13">
          <w:rPr>
            <w:rFonts w:ascii="Calibri" w:hAnsi="Calibri"/>
            <w:noProof/>
            <w:webHidden/>
            <w:sz w:val="24"/>
            <w:szCs w:val="24"/>
          </w:rPr>
          <w:fldChar w:fldCharType="separate"/>
        </w:r>
        <w:r w:rsidR="00A22903">
          <w:rPr>
            <w:rFonts w:ascii="Calibri" w:hAnsi="Calibri"/>
            <w:noProof/>
            <w:webHidden/>
            <w:sz w:val="24"/>
            <w:szCs w:val="24"/>
          </w:rPr>
          <w:t>9</w:t>
        </w:r>
        <w:r w:rsidR="00E97238" w:rsidRPr="000C5E13">
          <w:rPr>
            <w:rFonts w:ascii="Calibri" w:hAnsi="Calibri"/>
            <w:noProof/>
            <w:webHidden/>
            <w:sz w:val="24"/>
            <w:szCs w:val="24"/>
          </w:rPr>
          <w:fldChar w:fldCharType="end"/>
        </w:r>
      </w:hyperlink>
    </w:p>
    <w:p w:rsidR="00E97238" w:rsidRPr="000C5E13" w:rsidRDefault="005D01F6" w:rsidP="00E97238">
      <w:pPr>
        <w:pStyle w:val="TOC1"/>
        <w:rPr>
          <w:rFonts w:ascii="Calibri" w:eastAsia="Times New Roman" w:hAnsi="Calibri"/>
          <w:noProof/>
          <w:sz w:val="24"/>
          <w:szCs w:val="24"/>
          <w:lang w:val="en-GB" w:eastAsia="en-GB"/>
        </w:rPr>
      </w:pPr>
      <w:hyperlink w:anchor="_Toc366249334" w:history="1">
        <w:r w:rsidR="00E97238" w:rsidRPr="000C5E13">
          <w:rPr>
            <w:rStyle w:val="Hyperlink"/>
            <w:rFonts w:ascii="Calibri" w:hAnsi="Calibri"/>
            <w:noProof/>
            <w:sz w:val="24"/>
            <w:szCs w:val="24"/>
          </w:rPr>
          <w:t>8.</w:t>
        </w:r>
        <w:r w:rsidR="00E97238" w:rsidRPr="000C5E13">
          <w:rPr>
            <w:rFonts w:ascii="Calibri" w:eastAsia="Times New Roman" w:hAnsi="Calibri"/>
            <w:noProof/>
            <w:sz w:val="24"/>
            <w:szCs w:val="24"/>
            <w:lang w:val="en-GB" w:eastAsia="en-GB"/>
          </w:rPr>
          <w:tab/>
        </w:r>
        <w:r w:rsidR="00E97238" w:rsidRPr="000C5E13">
          <w:rPr>
            <w:rStyle w:val="Hyperlink"/>
            <w:rFonts w:ascii="Calibri" w:hAnsi="Calibri"/>
            <w:noProof/>
            <w:sz w:val="24"/>
            <w:szCs w:val="24"/>
          </w:rPr>
          <w:t>CONFIDENTIALITY AND ANONIMITY</w:t>
        </w:r>
        <w:r w:rsidR="00E97238" w:rsidRPr="000C5E13">
          <w:rPr>
            <w:rFonts w:ascii="Calibri" w:hAnsi="Calibri"/>
            <w:noProof/>
            <w:webHidden/>
            <w:sz w:val="24"/>
            <w:szCs w:val="24"/>
          </w:rPr>
          <w:tab/>
        </w:r>
        <w:r w:rsidR="00E97238" w:rsidRPr="000C5E13">
          <w:rPr>
            <w:rFonts w:ascii="Calibri" w:hAnsi="Calibri"/>
            <w:noProof/>
            <w:webHidden/>
            <w:sz w:val="24"/>
            <w:szCs w:val="24"/>
          </w:rPr>
          <w:fldChar w:fldCharType="begin"/>
        </w:r>
        <w:r w:rsidR="00E97238" w:rsidRPr="000C5E13">
          <w:rPr>
            <w:rFonts w:ascii="Calibri" w:hAnsi="Calibri"/>
            <w:noProof/>
            <w:webHidden/>
            <w:sz w:val="24"/>
            <w:szCs w:val="24"/>
          </w:rPr>
          <w:instrText xml:space="preserve"> PAGEREF _Toc366249334 \h </w:instrText>
        </w:r>
        <w:r w:rsidR="00E97238" w:rsidRPr="000C5E13">
          <w:rPr>
            <w:rFonts w:ascii="Calibri" w:hAnsi="Calibri"/>
            <w:noProof/>
            <w:webHidden/>
            <w:sz w:val="24"/>
            <w:szCs w:val="24"/>
          </w:rPr>
        </w:r>
        <w:r w:rsidR="00E97238" w:rsidRPr="000C5E13">
          <w:rPr>
            <w:rFonts w:ascii="Calibri" w:hAnsi="Calibri"/>
            <w:noProof/>
            <w:webHidden/>
            <w:sz w:val="24"/>
            <w:szCs w:val="24"/>
          </w:rPr>
          <w:fldChar w:fldCharType="separate"/>
        </w:r>
        <w:r w:rsidR="00A22903">
          <w:rPr>
            <w:rFonts w:ascii="Calibri" w:hAnsi="Calibri"/>
            <w:noProof/>
            <w:webHidden/>
            <w:sz w:val="24"/>
            <w:szCs w:val="24"/>
          </w:rPr>
          <w:t>10</w:t>
        </w:r>
        <w:r w:rsidR="00E97238" w:rsidRPr="000C5E13">
          <w:rPr>
            <w:rFonts w:ascii="Calibri" w:hAnsi="Calibri"/>
            <w:noProof/>
            <w:webHidden/>
            <w:sz w:val="24"/>
            <w:szCs w:val="24"/>
          </w:rPr>
          <w:fldChar w:fldCharType="end"/>
        </w:r>
      </w:hyperlink>
    </w:p>
    <w:p w:rsidR="00E97238" w:rsidRPr="000C5E13" w:rsidRDefault="005D01F6" w:rsidP="00E97238">
      <w:pPr>
        <w:pStyle w:val="TOC1"/>
        <w:rPr>
          <w:rFonts w:ascii="Calibri" w:eastAsia="Times New Roman" w:hAnsi="Calibri"/>
          <w:noProof/>
          <w:sz w:val="24"/>
          <w:szCs w:val="24"/>
          <w:lang w:val="en-GB" w:eastAsia="en-GB"/>
        </w:rPr>
      </w:pPr>
      <w:hyperlink w:anchor="_Toc366249335" w:history="1">
        <w:r w:rsidR="00E97238" w:rsidRPr="000C5E13">
          <w:rPr>
            <w:rStyle w:val="Hyperlink"/>
            <w:rFonts w:ascii="Calibri" w:hAnsi="Calibri"/>
            <w:noProof/>
            <w:sz w:val="24"/>
            <w:szCs w:val="24"/>
          </w:rPr>
          <w:t>9.</w:t>
        </w:r>
        <w:r w:rsidR="00E97238" w:rsidRPr="000C5E13">
          <w:rPr>
            <w:rFonts w:ascii="Calibri" w:eastAsia="Times New Roman" w:hAnsi="Calibri"/>
            <w:noProof/>
            <w:sz w:val="24"/>
            <w:szCs w:val="24"/>
            <w:lang w:val="en-GB" w:eastAsia="en-GB"/>
          </w:rPr>
          <w:tab/>
        </w:r>
        <w:r w:rsidR="00E97238" w:rsidRPr="000C5E13">
          <w:rPr>
            <w:rStyle w:val="Hyperlink"/>
            <w:rFonts w:ascii="Calibri" w:hAnsi="Calibri"/>
            <w:noProof/>
            <w:sz w:val="24"/>
            <w:szCs w:val="24"/>
          </w:rPr>
          <w:t>SAFEGUARDING</w:t>
        </w:r>
        <w:r w:rsidR="00E97238" w:rsidRPr="000C5E13">
          <w:rPr>
            <w:rFonts w:ascii="Calibri" w:hAnsi="Calibri"/>
            <w:noProof/>
            <w:webHidden/>
            <w:sz w:val="24"/>
            <w:szCs w:val="24"/>
          </w:rPr>
          <w:tab/>
        </w:r>
        <w:r w:rsidR="00E97238" w:rsidRPr="000C5E13">
          <w:rPr>
            <w:rFonts w:ascii="Calibri" w:hAnsi="Calibri"/>
            <w:noProof/>
            <w:webHidden/>
            <w:sz w:val="24"/>
            <w:szCs w:val="24"/>
          </w:rPr>
          <w:fldChar w:fldCharType="begin"/>
        </w:r>
        <w:r w:rsidR="00E97238" w:rsidRPr="000C5E13">
          <w:rPr>
            <w:rFonts w:ascii="Calibri" w:hAnsi="Calibri"/>
            <w:noProof/>
            <w:webHidden/>
            <w:sz w:val="24"/>
            <w:szCs w:val="24"/>
          </w:rPr>
          <w:instrText xml:space="preserve"> PAGEREF _Toc366249335 \h </w:instrText>
        </w:r>
        <w:r w:rsidR="00E97238" w:rsidRPr="000C5E13">
          <w:rPr>
            <w:rFonts w:ascii="Calibri" w:hAnsi="Calibri"/>
            <w:noProof/>
            <w:webHidden/>
            <w:sz w:val="24"/>
            <w:szCs w:val="24"/>
          </w:rPr>
        </w:r>
        <w:r w:rsidR="00E97238" w:rsidRPr="000C5E13">
          <w:rPr>
            <w:rFonts w:ascii="Calibri" w:hAnsi="Calibri"/>
            <w:noProof/>
            <w:webHidden/>
            <w:sz w:val="24"/>
            <w:szCs w:val="24"/>
          </w:rPr>
          <w:fldChar w:fldCharType="separate"/>
        </w:r>
        <w:r w:rsidR="00A22903">
          <w:rPr>
            <w:rFonts w:ascii="Calibri" w:hAnsi="Calibri"/>
            <w:noProof/>
            <w:webHidden/>
            <w:sz w:val="24"/>
            <w:szCs w:val="24"/>
          </w:rPr>
          <w:t>11</w:t>
        </w:r>
        <w:r w:rsidR="00E97238" w:rsidRPr="000C5E13">
          <w:rPr>
            <w:rFonts w:ascii="Calibri" w:hAnsi="Calibri"/>
            <w:noProof/>
            <w:webHidden/>
            <w:sz w:val="24"/>
            <w:szCs w:val="24"/>
          </w:rPr>
          <w:fldChar w:fldCharType="end"/>
        </w:r>
      </w:hyperlink>
    </w:p>
    <w:p w:rsidR="00E97238" w:rsidRPr="000C5E13" w:rsidRDefault="005D01F6" w:rsidP="00E97238">
      <w:pPr>
        <w:pStyle w:val="TOC1"/>
        <w:rPr>
          <w:rFonts w:ascii="Calibri" w:eastAsia="Times New Roman" w:hAnsi="Calibri"/>
          <w:noProof/>
          <w:sz w:val="24"/>
          <w:szCs w:val="24"/>
          <w:lang w:val="en-GB" w:eastAsia="en-GB"/>
        </w:rPr>
      </w:pPr>
      <w:hyperlink w:anchor="_Toc366249336" w:history="1">
        <w:r w:rsidR="00E97238" w:rsidRPr="000C5E13">
          <w:rPr>
            <w:rStyle w:val="Hyperlink"/>
            <w:rFonts w:ascii="Calibri" w:hAnsi="Calibri"/>
            <w:noProof/>
            <w:sz w:val="24"/>
            <w:szCs w:val="24"/>
          </w:rPr>
          <w:t>10.</w:t>
        </w:r>
        <w:r w:rsidR="00E97238" w:rsidRPr="000C5E13">
          <w:rPr>
            <w:rFonts w:ascii="Calibri" w:eastAsia="Times New Roman" w:hAnsi="Calibri"/>
            <w:noProof/>
            <w:sz w:val="24"/>
            <w:szCs w:val="24"/>
            <w:lang w:val="en-GB" w:eastAsia="en-GB"/>
          </w:rPr>
          <w:tab/>
        </w:r>
        <w:r w:rsidR="00E97238" w:rsidRPr="000C5E13">
          <w:rPr>
            <w:rStyle w:val="Hyperlink"/>
            <w:rFonts w:ascii="Calibri" w:hAnsi="Calibri"/>
            <w:noProof/>
            <w:sz w:val="24"/>
            <w:szCs w:val="24"/>
          </w:rPr>
          <w:t>INITIAL STAGES OF RAISING A CONCERN UNDER THE WHISTLEBLOWING POLICY</w:t>
        </w:r>
        <w:r w:rsidR="00E97238" w:rsidRPr="000C5E13">
          <w:rPr>
            <w:rFonts w:ascii="Calibri" w:hAnsi="Calibri"/>
            <w:noProof/>
            <w:webHidden/>
            <w:sz w:val="24"/>
            <w:szCs w:val="24"/>
          </w:rPr>
          <w:tab/>
        </w:r>
        <w:r w:rsidR="00E97238" w:rsidRPr="000C5E13">
          <w:rPr>
            <w:rFonts w:ascii="Calibri" w:hAnsi="Calibri"/>
            <w:noProof/>
            <w:webHidden/>
            <w:sz w:val="24"/>
            <w:szCs w:val="24"/>
          </w:rPr>
          <w:fldChar w:fldCharType="begin"/>
        </w:r>
        <w:r w:rsidR="00E97238" w:rsidRPr="000C5E13">
          <w:rPr>
            <w:rFonts w:ascii="Calibri" w:hAnsi="Calibri"/>
            <w:noProof/>
            <w:webHidden/>
            <w:sz w:val="24"/>
            <w:szCs w:val="24"/>
          </w:rPr>
          <w:instrText xml:space="preserve"> PAGEREF _Toc366249336 \h </w:instrText>
        </w:r>
        <w:r w:rsidR="00E97238" w:rsidRPr="000C5E13">
          <w:rPr>
            <w:rFonts w:ascii="Calibri" w:hAnsi="Calibri"/>
            <w:noProof/>
            <w:webHidden/>
            <w:sz w:val="24"/>
            <w:szCs w:val="24"/>
          </w:rPr>
        </w:r>
        <w:r w:rsidR="00E97238" w:rsidRPr="000C5E13">
          <w:rPr>
            <w:rFonts w:ascii="Calibri" w:hAnsi="Calibri"/>
            <w:noProof/>
            <w:webHidden/>
            <w:sz w:val="24"/>
            <w:szCs w:val="24"/>
          </w:rPr>
          <w:fldChar w:fldCharType="separate"/>
        </w:r>
        <w:r w:rsidR="00A22903">
          <w:rPr>
            <w:rFonts w:ascii="Calibri" w:hAnsi="Calibri"/>
            <w:noProof/>
            <w:webHidden/>
            <w:sz w:val="24"/>
            <w:szCs w:val="24"/>
          </w:rPr>
          <w:t>12</w:t>
        </w:r>
        <w:r w:rsidR="00E97238" w:rsidRPr="000C5E13">
          <w:rPr>
            <w:rFonts w:ascii="Calibri" w:hAnsi="Calibri"/>
            <w:noProof/>
            <w:webHidden/>
            <w:sz w:val="24"/>
            <w:szCs w:val="24"/>
          </w:rPr>
          <w:fldChar w:fldCharType="end"/>
        </w:r>
      </w:hyperlink>
    </w:p>
    <w:p w:rsidR="00E97238" w:rsidRPr="000C5E13" w:rsidRDefault="005D01F6" w:rsidP="00E97238">
      <w:pPr>
        <w:pStyle w:val="TOC1"/>
        <w:rPr>
          <w:rFonts w:ascii="Calibri" w:eastAsia="Times New Roman" w:hAnsi="Calibri"/>
          <w:noProof/>
          <w:sz w:val="24"/>
          <w:szCs w:val="24"/>
          <w:lang w:val="en-GB" w:eastAsia="en-GB"/>
        </w:rPr>
      </w:pPr>
      <w:hyperlink w:anchor="_Toc366249337" w:history="1">
        <w:r w:rsidR="00E97238" w:rsidRPr="000C5E13">
          <w:rPr>
            <w:rStyle w:val="Hyperlink"/>
            <w:rFonts w:ascii="Calibri" w:hAnsi="Calibri"/>
            <w:noProof/>
            <w:sz w:val="24"/>
            <w:szCs w:val="24"/>
          </w:rPr>
          <w:t>11.</w:t>
        </w:r>
        <w:r w:rsidR="00E97238" w:rsidRPr="000C5E13">
          <w:rPr>
            <w:rFonts w:ascii="Calibri" w:eastAsia="Times New Roman" w:hAnsi="Calibri"/>
            <w:noProof/>
            <w:sz w:val="24"/>
            <w:szCs w:val="24"/>
            <w:lang w:val="en-GB" w:eastAsia="en-GB"/>
          </w:rPr>
          <w:tab/>
        </w:r>
        <w:r w:rsidR="00E97238" w:rsidRPr="000C5E13">
          <w:rPr>
            <w:rStyle w:val="Hyperlink"/>
            <w:rFonts w:ascii="Calibri" w:hAnsi="Calibri"/>
            <w:noProof/>
            <w:sz w:val="24"/>
            <w:szCs w:val="24"/>
          </w:rPr>
          <w:t>FORMAL STAGES OF THE WHISTLEBLOWING PROCEDURE</w:t>
        </w:r>
        <w:r w:rsidR="00E97238" w:rsidRPr="000C5E13">
          <w:rPr>
            <w:rFonts w:ascii="Calibri" w:hAnsi="Calibri"/>
            <w:noProof/>
            <w:webHidden/>
            <w:sz w:val="24"/>
            <w:szCs w:val="24"/>
          </w:rPr>
          <w:tab/>
        </w:r>
        <w:r w:rsidR="00E97238" w:rsidRPr="000C5E13">
          <w:rPr>
            <w:rFonts w:ascii="Calibri" w:hAnsi="Calibri"/>
            <w:noProof/>
            <w:webHidden/>
            <w:sz w:val="24"/>
            <w:szCs w:val="24"/>
          </w:rPr>
          <w:fldChar w:fldCharType="begin"/>
        </w:r>
        <w:r w:rsidR="00E97238" w:rsidRPr="000C5E13">
          <w:rPr>
            <w:rFonts w:ascii="Calibri" w:hAnsi="Calibri"/>
            <w:noProof/>
            <w:webHidden/>
            <w:sz w:val="24"/>
            <w:szCs w:val="24"/>
          </w:rPr>
          <w:instrText xml:space="preserve"> PAGEREF _Toc366249337 \h </w:instrText>
        </w:r>
        <w:r w:rsidR="00E97238" w:rsidRPr="000C5E13">
          <w:rPr>
            <w:rFonts w:ascii="Calibri" w:hAnsi="Calibri"/>
            <w:noProof/>
            <w:webHidden/>
            <w:sz w:val="24"/>
            <w:szCs w:val="24"/>
          </w:rPr>
        </w:r>
        <w:r w:rsidR="00E97238" w:rsidRPr="000C5E13">
          <w:rPr>
            <w:rFonts w:ascii="Calibri" w:hAnsi="Calibri"/>
            <w:noProof/>
            <w:webHidden/>
            <w:sz w:val="24"/>
            <w:szCs w:val="24"/>
          </w:rPr>
          <w:fldChar w:fldCharType="separate"/>
        </w:r>
        <w:r w:rsidR="00A22903">
          <w:rPr>
            <w:rFonts w:ascii="Calibri" w:hAnsi="Calibri"/>
            <w:noProof/>
            <w:webHidden/>
            <w:sz w:val="24"/>
            <w:szCs w:val="24"/>
          </w:rPr>
          <w:t>13</w:t>
        </w:r>
        <w:r w:rsidR="00E97238" w:rsidRPr="000C5E13">
          <w:rPr>
            <w:rFonts w:ascii="Calibri" w:hAnsi="Calibri"/>
            <w:noProof/>
            <w:webHidden/>
            <w:sz w:val="24"/>
            <w:szCs w:val="24"/>
          </w:rPr>
          <w:fldChar w:fldCharType="end"/>
        </w:r>
      </w:hyperlink>
    </w:p>
    <w:p w:rsidR="00E97238" w:rsidRPr="000C5E13" w:rsidRDefault="005D01F6" w:rsidP="00E97238">
      <w:pPr>
        <w:pStyle w:val="TOC1"/>
        <w:rPr>
          <w:rFonts w:ascii="Calibri" w:eastAsia="Times New Roman" w:hAnsi="Calibri"/>
          <w:noProof/>
          <w:sz w:val="24"/>
          <w:szCs w:val="24"/>
          <w:lang w:val="en-GB" w:eastAsia="en-GB"/>
        </w:rPr>
      </w:pPr>
      <w:hyperlink w:anchor="_Toc366249338" w:history="1">
        <w:r w:rsidR="00E97238" w:rsidRPr="000C5E13">
          <w:rPr>
            <w:rStyle w:val="Hyperlink"/>
            <w:rFonts w:ascii="Calibri" w:hAnsi="Calibri"/>
            <w:noProof/>
            <w:sz w:val="24"/>
            <w:szCs w:val="24"/>
          </w:rPr>
          <w:t>12.</w:t>
        </w:r>
        <w:r w:rsidR="00E97238" w:rsidRPr="000C5E13">
          <w:rPr>
            <w:rFonts w:ascii="Calibri" w:eastAsia="Times New Roman" w:hAnsi="Calibri"/>
            <w:noProof/>
            <w:sz w:val="24"/>
            <w:szCs w:val="24"/>
            <w:lang w:val="en-GB" w:eastAsia="en-GB"/>
          </w:rPr>
          <w:tab/>
        </w:r>
        <w:r w:rsidR="00E97238" w:rsidRPr="000C5E13">
          <w:rPr>
            <w:rStyle w:val="Hyperlink"/>
            <w:rFonts w:ascii="Calibri" w:hAnsi="Calibri"/>
            <w:noProof/>
            <w:sz w:val="24"/>
            <w:szCs w:val="24"/>
          </w:rPr>
          <w:t>HEADTEACHERS/GOVERNORS</w:t>
        </w:r>
        <w:r w:rsidR="00E97238" w:rsidRPr="000C5E13">
          <w:rPr>
            <w:rFonts w:ascii="Calibri" w:hAnsi="Calibri"/>
            <w:noProof/>
            <w:webHidden/>
            <w:sz w:val="24"/>
            <w:szCs w:val="24"/>
          </w:rPr>
          <w:tab/>
        </w:r>
        <w:r w:rsidR="00E97238" w:rsidRPr="000C5E13">
          <w:rPr>
            <w:rFonts w:ascii="Calibri" w:hAnsi="Calibri"/>
            <w:noProof/>
            <w:webHidden/>
            <w:sz w:val="24"/>
            <w:szCs w:val="24"/>
          </w:rPr>
          <w:fldChar w:fldCharType="begin"/>
        </w:r>
        <w:r w:rsidR="00E97238" w:rsidRPr="000C5E13">
          <w:rPr>
            <w:rFonts w:ascii="Calibri" w:hAnsi="Calibri"/>
            <w:noProof/>
            <w:webHidden/>
            <w:sz w:val="24"/>
            <w:szCs w:val="24"/>
          </w:rPr>
          <w:instrText xml:space="preserve"> PAGEREF _Toc366249338 \h </w:instrText>
        </w:r>
        <w:r w:rsidR="00E97238" w:rsidRPr="000C5E13">
          <w:rPr>
            <w:rFonts w:ascii="Calibri" w:hAnsi="Calibri"/>
            <w:noProof/>
            <w:webHidden/>
            <w:sz w:val="24"/>
            <w:szCs w:val="24"/>
          </w:rPr>
        </w:r>
        <w:r w:rsidR="00E97238" w:rsidRPr="000C5E13">
          <w:rPr>
            <w:rFonts w:ascii="Calibri" w:hAnsi="Calibri"/>
            <w:noProof/>
            <w:webHidden/>
            <w:sz w:val="24"/>
            <w:szCs w:val="24"/>
          </w:rPr>
          <w:fldChar w:fldCharType="separate"/>
        </w:r>
        <w:r w:rsidR="00A22903">
          <w:rPr>
            <w:rFonts w:ascii="Calibri" w:hAnsi="Calibri"/>
            <w:noProof/>
            <w:webHidden/>
            <w:sz w:val="24"/>
            <w:szCs w:val="24"/>
          </w:rPr>
          <w:t>15</w:t>
        </w:r>
        <w:r w:rsidR="00E97238" w:rsidRPr="000C5E13">
          <w:rPr>
            <w:rFonts w:ascii="Calibri" w:hAnsi="Calibri"/>
            <w:noProof/>
            <w:webHidden/>
            <w:sz w:val="24"/>
            <w:szCs w:val="24"/>
          </w:rPr>
          <w:fldChar w:fldCharType="end"/>
        </w:r>
      </w:hyperlink>
    </w:p>
    <w:p w:rsidR="00E97238" w:rsidRPr="000C5E13" w:rsidRDefault="005D01F6" w:rsidP="00E97238">
      <w:pPr>
        <w:pStyle w:val="TOC1"/>
        <w:rPr>
          <w:rFonts w:ascii="Calibri" w:eastAsia="Times New Roman" w:hAnsi="Calibri"/>
          <w:noProof/>
          <w:sz w:val="24"/>
          <w:szCs w:val="24"/>
          <w:lang w:val="en-GB" w:eastAsia="en-GB"/>
        </w:rPr>
      </w:pPr>
      <w:hyperlink w:anchor="_Toc366249339" w:history="1">
        <w:r w:rsidR="00E97238" w:rsidRPr="000C5E13">
          <w:rPr>
            <w:rStyle w:val="Hyperlink"/>
            <w:rFonts w:ascii="Calibri" w:hAnsi="Calibri"/>
            <w:noProof/>
            <w:sz w:val="24"/>
            <w:szCs w:val="24"/>
          </w:rPr>
          <w:t>13.   INVESTIGATION</w:t>
        </w:r>
        <w:r w:rsidR="00E97238" w:rsidRPr="000C5E13">
          <w:rPr>
            <w:rFonts w:ascii="Calibri" w:hAnsi="Calibri"/>
            <w:noProof/>
            <w:webHidden/>
            <w:sz w:val="24"/>
            <w:szCs w:val="24"/>
          </w:rPr>
          <w:tab/>
        </w:r>
        <w:r w:rsidR="00E97238" w:rsidRPr="000C5E13">
          <w:rPr>
            <w:rFonts w:ascii="Calibri" w:hAnsi="Calibri"/>
            <w:noProof/>
            <w:webHidden/>
            <w:sz w:val="24"/>
            <w:szCs w:val="24"/>
          </w:rPr>
          <w:fldChar w:fldCharType="begin"/>
        </w:r>
        <w:r w:rsidR="00E97238" w:rsidRPr="000C5E13">
          <w:rPr>
            <w:rFonts w:ascii="Calibri" w:hAnsi="Calibri"/>
            <w:noProof/>
            <w:webHidden/>
            <w:sz w:val="24"/>
            <w:szCs w:val="24"/>
          </w:rPr>
          <w:instrText xml:space="preserve"> PAGEREF _Toc366249339 \h </w:instrText>
        </w:r>
        <w:r w:rsidR="00E97238" w:rsidRPr="000C5E13">
          <w:rPr>
            <w:rFonts w:ascii="Calibri" w:hAnsi="Calibri"/>
            <w:noProof/>
            <w:webHidden/>
            <w:sz w:val="24"/>
            <w:szCs w:val="24"/>
          </w:rPr>
        </w:r>
        <w:r w:rsidR="00E97238" w:rsidRPr="000C5E13">
          <w:rPr>
            <w:rFonts w:ascii="Calibri" w:hAnsi="Calibri"/>
            <w:noProof/>
            <w:webHidden/>
            <w:sz w:val="24"/>
            <w:szCs w:val="24"/>
          </w:rPr>
          <w:fldChar w:fldCharType="separate"/>
        </w:r>
        <w:r w:rsidR="00A22903">
          <w:rPr>
            <w:rFonts w:ascii="Calibri" w:hAnsi="Calibri"/>
            <w:noProof/>
            <w:webHidden/>
            <w:sz w:val="24"/>
            <w:szCs w:val="24"/>
          </w:rPr>
          <w:t>15</w:t>
        </w:r>
        <w:r w:rsidR="00E97238" w:rsidRPr="000C5E13">
          <w:rPr>
            <w:rFonts w:ascii="Calibri" w:hAnsi="Calibri"/>
            <w:noProof/>
            <w:webHidden/>
            <w:sz w:val="24"/>
            <w:szCs w:val="24"/>
          </w:rPr>
          <w:fldChar w:fldCharType="end"/>
        </w:r>
      </w:hyperlink>
    </w:p>
    <w:p w:rsidR="00E97238" w:rsidRPr="000C5E13" w:rsidRDefault="005D01F6" w:rsidP="00E97238">
      <w:pPr>
        <w:pStyle w:val="TOC1"/>
        <w:rPr>
          <w:rFonts w:ascii="Calibri" w:eastAsia="Times New Roman" w:hAnsi="Calibri"/>
          <w:noProof/>
          <w:sz w:val="24"/>
          <w:szCs w:val="24"/>
          <w:lang w:val="en-GB" w:eastAsia="en-GB"/>
        </w:rPr>
      </w:pPr>
      <w:hyperlink w:anchor="_Toc366249340" w:history="1">
        <w:r w:rsidR="00E97238" w:rsidRPr="000C5E13">
          <w:rPr>
            <w:rStyle w:val="Hyperlink"/>
            <w:rFonts w:ascii="Calibri" w:hAnsi="Calibri"/>
            <w:noProof/>
            <w:sz w:val="24"/>
            <w:szCs w:val="24"/>
          </w:rPr>
          <w:t>14.</w:t>
        </w:r>
        <w:r w:rsidR="00E97238" w:rsidRPr="000C5E13">
          <w:rPr>
            <w:rFonts w:ascii="Calibri" w:eastAsia="Times New Roman" w:hAnsi="Calibri"/>
            <w:noProof/>
            <w:sz w:val="24"/>
            <w:szCs w:val="24"/>
            <w:lang w:val="en-GB" w:eastAsia="en-GB"/>
          </w:rPr>
          <w:tab/>
        </w:r>
        <w:r w:rsidR="00E97238" w:rsidRPr="000C5E13">
          <w:rPr>
            <w:rStyle w:val="Hyperlink"/>
            <w:rFonts w:ascii="Calibri" w:hAnsi="Calibri"/>
            <w:noProof/>
            <w:sz w:val="24"/>
            <w:szCs w:val="24"/>
          </w:rPr>
          <w:t>ACTION UNDER THE WHISTLEBLOWING POLICY</w:t>
        </w:r>
        <w:r w:rsidR="00E97238" w:rsidRPr="000C5E13">
          <w:rPr>
            <w:rFonts w:ascii="Calibri" w:hAnsi="Calibri"/>
            <w:noProof/>
            <w:webHidden/>
            <w:sz w:val="24"/>
            <w:szCs w:val="24"/>
          </w:rPr>
          <w:tab/>
        </w:r>
        <w:r w:rsidR="00E97238" w:rsidRPr="000C5E13">
          <w:rPr>
            <w:rFonts w:ascii="Calibri" w:hAnsi="Calibri"/>
            <w:noProof/>
            <w:webHidden/>
            <w:sz w:val="24"/>
            <w:szCs w:val="24"/>
          </w:rPr>
          <w:fldChar w:fldCharType="begin"/>
        </w:r>
        <w:r w:rsidR="00E97238" w:rsidRPr="000C5E13">
          <w:rPr>
            <w:rFonts w:ascii="Calibri" w:hAnsi="Calibri"/>
            <w:noProof/>
            <w:webHidden/>
            <w:sz w:val="24"/>
            <w:szCs w:val="24"/>
          </w:rPr>
          <w:instrText xml:space="preserve"> PAGEREF _Toc366249340 \h </w:instrText>
        </w:r>
        <w:r w:rsidR="00E97238" w:rsidRPr="000C5E13">
          <w:rPr>
            <w:rFonts w:ascii="Calibri" w:hAnsi="Calibri"/>
            <w:noProof/>
            <w:webHidden/>
            <w:sz w:val="24"/>
            <w:szCs w:val="24"/>
          </w:rPr>
        </w:r>
        <w:r w:rsidR="00E97238" w:rsidRPr="000C5E13">
          <w:rPr>
            <w:rFonts w:ascii="Calibri" w:hAnsi="Calibri"/>
            <w:noProof/>
            <w:webHidden/>
            <w:sz w:val="24"/>
            <w:szCs w:val="24"/>
          </w:rPr>
          <w:fldChar w:fldCharType="separate"/>
        </w:r>
        <w:r w:rsidR="00A22903">
          <w:rPr>
            <w:rFonts w:ascii="Calibri" w:hAnsi="Calibri"/>
            <w:noProof/>
            <w:webHidden/>
            <w:sz w:val="24"/>
            <w:szCs w:val="24"/>
          </w:rPr>
          <w:t>16</w:t>
        </w:r>
        <w:r w:rsidR="00E97238" w:rsidRPr="000C5E13">
          <w:rPr>
            <w:rFonts w:ascii="Calibri" w:hAnsi="Calibri"/>
            <w:noProof/>
            <w:webHidden/>
            <w:sz w:val="24"/>
            <w:szCs w:val="24"/>
          </w:rPr>
          <w:fldChar w:fldCharType="end"/>
        </w:r>
      </w:hyperlink>
    </w:p>
    <w:p w:rsidR="00E97238" w:rsidRPr="000C5E13" w:rsidRDefault="005D01F6" w:rsidP="00E97238">
      <w:pPr>
        <w:pStyle w:val="TOC1"/>
        <w:rPr>
          <w:rFonts w:ascii="Calibri" w:eastAsia="Times New Roman" w:hAnsi="Calibri"/>
          <w:noProof/>
          <w:sz w:val="24"/>
          <w:szCs w:val="24"/>
          <w:lang w:val="en-GB" w:eastAsia="en-GB"/>
        </w:rPr>
      </w:pPr>
      <w:hyperlink w:anchor="_Toc366249341" w:history="1">
        <w:r w:rsidR="00E97238" w:rsidRPr="000C5E13">
          <w:rPr>
            <w:rStyle w:val="Hyperlink"/>
            <w:rFonts w:ascii="Calibri" w:hAnsi="Calibri"/>
            <w:noProof/>
            <w:sz w:val="24"/>
            <w:szCs w:val="24"/>
          </w:rPr>
          <w:t>15.</w:t>
        </w:r>
        <w:r w:rsidR="00E97238" w:rsidRPr="000C5E13">
          <w:rPr>
            <w:rFonts w:ascii="Calibri" w:eastAsia="Times New Roman" w:hAnsi="Calibri"/>
            <w:noProof/>
            <w:sz w:val="24"/>
            <w:szCs w:val="24"/>
            <w:lang w:val="en-GB" w:eastAsia="en-GB"/>
          </w:rPr>
          <w:tab/>
        </w:r>
        <w:r w:rsidR="00E97238" w:rsidRPr="000C5E13">
          <w:rPr>
            <w:rStyle w:val="Hyperlink"/>
            <w:rFonts w:ascii="Calibri" w:hAnsi="Calibri"/>
            <w:noProof/>
            <w:sz w:val="24"/>
            <w:szCs w:val="24"/>
          </w:rPr>
          <w:t>RECORDS</w:t>
        </w:r>
        <w:r w:rsidR="00E97238" w:rsidRPr="000C5E13">
          <w:rPr>
            <w:rFonts w:ascii="Calibri" w:hAnsi="Calibri"/>
            <w:noProof/>
            <w:webHidden/>
            <w:sz w:val="24"/>
            <w:szCs w:val="24"/>
          </w:rPr>
          <w:tab/>
        </w:r>
        <w:r w:rsidR="00E97238" w:rsidRPr="000C5E13">
          <w:rPr>
            <w:rFonts w:ascii="Calibri" w:hAnsi="Calibri"/>
            <w:noProof/>
            <w:webHidden/>
            <w:sz w:val="24"/>
            <w:szCs w:val="24"/>
          </w:rPr>
          <w:fldChar w:fldCharType="begin"/>
        </w:r>
        <w:r w:rsidR="00E97238" w:rsidRPr="000C5E13">
          <w:rPr>
            <w:rFonts w:ascii="Calibri" w:hAnsi="Calibri"/>
            <w:noProof/>
            <w:webHidden/>
            <w:sz w:val="24"/>
            <w:szCs w:val="24"/>
          </w:rPr>
          <w:instrText xml:space="preserve"> PAGEREF _Toc366249341 \h </w:instrText>
        </w:r>
        <w:r w:rsidR="00E97238" w:rsidRPr="000C5E13">
          <w:rPr>
            <w:rFonts w:ascii="Calibri" w:hAnsi="Calibri"/>
            <w:noProof/>
            <w:webHidden/>
            <w:sz w:val="24"/>
            <w:szCs w:val="24"/>
          </w:rPr>
        </w:r>
        <w:r w:rsidR="00E97238" w:rsidRPr="000C5E13">
          <w:rPr>
            <w:rFonts w:ascii="Calibri" w:hAnsi="Calibri"/>
            <w:noProof/>
            <w:webHidden/>
            <w:sz w:val="24"/>
            <w:szCs w:val="24"/>
          </w:rPr>
          <w:fldChar w:fldCharType="separate"/>
        </w:r>
        <w:r w:rsidR="00A22903">
          <w:rPr>
            <w:rFonts w:ascii="Calibri" w:hAnsi="Calibri"/>
            <w:noProof/>
            <w:webHidden/>
            <w:sz w:val="24"/>
            <w:szCs w:val="24"/>
          </w:rPr>
          <w:t>17</w:t>
        </w:r>
        <w:r w:rsidR="00E97238" w:rsidRPr="000C5E13">
          <w:rPr>
            <w:rFonts w:ascii="Calibri" w:hAnsi="Calibri"/>
            <w:noProof/>
            <w:webHidden/>
            <w:sz w:val="24"/>
            <w:szCs w:val="24"/>
          </w:rPr>
          <w:fldChar w:fldCharType="end"/>
        </w:r>
      </w:hyperlink>
    </w:p>
    <w:p w:rsidR="00E97238" w:rsidRPr="000C5E13" w:rsidRDefault="005D01F6" w:rsidP="00E97238">
      <w:pPr>
        <w:pStyle w:val="TOC1"/>
        <w:rPr>
          <w:rFonts w:ascii="Calibri" w:eastAsia="Times New Roman" w:hAnsi="Calibri"/>
          <w:noProof/>
          <w:sz w:val="24"/>
          <w:szCs w:val="24"/>
          <w:lang w:val="en-GB" w:eastAsia="en-GB"/>
        </w:rPr>
      </w:pPr>
      <w:hyperlink w:anchor="_Toc366249342" w:history="1">
        <w:r w:rsidR="00E97238" w:rsidRPr="000C5E13">
          <w:rPr>
            <w:rStyle w:val="Hyperlink"/>
            <w:rFonts w:ascii="Calibri" w:hAnsi="Calibri"/>
            <w:noProof/>
            <w:sz w:val="24"/>
            <w:szCs w:val="24"/>
          </w:rPr>
          <w:t>16.</w:t>
        </w:r>
        <w:r w:rsidR="00E97238" w:rsidRPr="000C5E13">
          <w:rPr>
            <w:rFonts w:ascii="Calibri" w:eastAsia="Times New Roman" w:hAnsi="Calibri"/>
            <w:noProof/>
            <w:sz w:val="24"/>
            <w:szCs w:val="24"/>
            <w:lang w:val="en-GB" w:eastAsia="en-GB"/>
          </w:rPr>
          <w:tab/>
        </w:r>
        <w:r w:rsidR="00E97238" w:rsidRPr="000C5E13">
          <w:rPr>
            <w:rStyle w:val="Hyperlink"/>
            <w:rFonts w:ascii="Calibri" w:hAnsi="Calibri"/>
            <w:noProof/>
            <w:sz w:val="24"/>
            <w:szCs w:val="24"/>
          </w:rPr>
          <w:t>FURTHER GUIDANCE</w:t>
        </w:r>
        <w:r w:rsidR="00E97238" w:rsidRPr="000C5E13">
          <w:rPr>
            <w:rFonts w:ascii="Calibri" w:hAnsi="Calibri"/>
            <w:noProof/>
            <w:webHidden/>
            <w:sz w:val="24"/>
            <w:szCs w:val="24"/>
          </w:rPr>
          <w:tab/>
        </w:r>
        <w:r w:rsidR="00E97238" w:rsidRPr="000C5E13">
          <w:rPr>
            <w:rFonts w:ascii="Calibri" w:hAnsi="Calibri"/>
            <w:noProof/>
            <w:webHidden/>
            <w:sz w:val="24"/>
            <w:szCs w:val="24"/>
          </w:rPr>
          <w:fldChar w:fldCharType="begin"/>
        </w:r>
        <w:r w:rsidR="00E97238" w:rsidRPr="000C5E13">
          <w:rPr>
            <w:rFonts w:ascii="Calibri" w:hAnsi="Calibri"/>
            <w:noProof/>
            <w:webHidden/>
            <w:sz w:val="24"/>
            <w:szCs w:val="24"/>
          </w:rPr>
          <w:instrText xml:space="preserve"> PAGEREF _Toc366249342 \h </w:instrText>
        </w:r>
        <w:r w:rsidR="00E97238" w:rsidRPr="000C5E13">
          <w:rPr>
            <w:rFonts w:ascii="Calibri" w:hAnsi="Calibri"/>
            <w:noProof/>
            <w:webHidden/>
            <w:sz w:val="24"/>
            <w:szCs w:val="24"/>
          </w:rPr>
        </w:r>
        <w:r w:rsidR="00E97238" w:rsidRPr="000C5E13">
          <w:rPr>
            <w:rFonts w:ascii="Calibri" w:hAnsi="Calibri"/>
            <w:noProof/>
            <w:webHidden/>
            <w:sz w:val="24"/>
            <w:szCs w:val="24"/>
          </w:rPr>
          <w:fldChar w:fldCharType="separate"/>
        </w:r>
        <w:r w:rsidR="00A22903">
          <w:rPr>
            <w:rFonts w:ascii="Calibri" w:hAnsi="Calibri"/>
            <w:noProof/>
            <w:webHidden/>
            <w:sz w:val="24"/>
            <w:szCs w:val="24"/>
          </w:rPr>
          <w:t>18</w:t>
        </w:r>
        <w:r w:rsidR="00E97238" w:rsidRPr="000C5E13">
          <w:rPr>
            <w:rFonts w:ascii="Calibri" w:hAnsi="Calibri"/>
            <w:noProof/>
            <w:webHidden/>
            <w:sz w:val="24"/>
            <w:szCs w:val="24"/>
          </w:rPr>
          <w:fldChar w:fldCharType="end"/>
        </w:r>
      </w:hyperlink>
    </w:p>
    <w:p w:rsidR="00E97238" w:rsidRPr="000C5E13" w:rsidRDefault="00E97238" w:rsidP="00E97238">
      <w:pPr>
        <w:pStyle w:val="Title"/>
        <w:rPr>
          <w:rFonts w:ascii="Calibri" w:hAnsi="Calibri"/>
          <w:szCs w:val="24"/>
        </w:rPr>
      </w:pPr>
      <w:r w:rsidRPr="000C5E13">
        <w:rPr>
          <w:rFonts w:ascii="Calibri" w:hAnsi="Calibri" w:cs="Arial"/>
          <w:b w:val="0"/>
          <w:szCs w:val="24"/>
        </w:rPr>
        <w:fldChar w:fldCharType="end"/>
      </w:r>
    </w:p>
    <w:p w:rsidR="00E97238" w:rsidRPr="000C5E13" w:rsidRDefault="00E97238" w:rsidP="00E97238">
      <w:pPr>
        <w:pStyle w:val="Heading1"/>
        <w:spacing w:after="200" w:line="360" w:lineRule="auto"/>
        <w:rPr>
          <w:rFonts w:ascii="Calibri" w:hAnsi="Calibri"/>
          <w:szCs w:val="24"/>
        </w:rPr>
      </w:pPr>
      <w:r w:rsidRPr="000C5E13">
        <w:rPr>
          <w:rFonts w:ascii="Calibri" w:hAnsi="Calibri"/>
          <w:b w:val="0"/>
          <w:sz w:val="24"/>
          <w:szCs w:val="24"/>
          <w:u w:val="single"/>
        </w:rPr>
        <w:br w:type="page"/>
      </w:r>
      <w:bookmarkStart w:id="1" w:name="_Toc366249327"/>
      <w:r w:rsidRPr="000C5E13">
        <w:rPr>
          <w:rFonts w:ascii="Calibri" w:hAnsi="Calibri"/>
          <w:szCs w:val="24"/>
        </w:rPr>
        <w:lastRenderedPageBreak/>
        <w:t>1.</w:t>
      </w:r>
      <w:r w:rsidRPr="000C5E13">
        <w:rPr>
          <w:rFonts w:ascii="Calibri" w:hAnsi="Calibri"/>
          <w:szCs w:val="24"/>
        </w:rPr>
        <w:tab/>
        <w:t>INTRODUCTION</w:t>
      </w:r>
      <w:bookmarkEnd w:id="1"/>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t>1.1</w:t>
      </w:r>
      <w:r w:rsidRPr="000C5E13">
        <w:rPr>
          <w:rFonts w:ascii="Calibri" w:hAnsi="Calibri"/>
          <w:sz w:val="24"/>
          <w:szCs w:val="24"/>
        </w:rPr>
        <w:tab/>
        <w:t xml:space="preserve">The Council/Governing Body is committed to achieving the highest possible standards of service and ethical standards. </w:t>
      </w:r>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t>1.2</w:t>
      </w:r>
      <w:r w:rsidRPr="000C5E13">
        <w:rPr>
          <w:rFonts w:ascii="Calibri" w:hAnsi="Calibri"/>
          <w:sz w:val="24"/>
          <w:szCs w:val="24"/>
        </w:rPr>
        <w:tab/>
        <w:t xml:space="preserve">This document sets out the Whistleblowing policy for staff employed in and working for Schools and encourages employees/workers to not overlook any concerns they may have or to take </w:t>
      </w:r>
      <w:proofErr w:type="gramStart"/>
      <w:r w:rsidRPr="000C5E13">
        <w:rPr>
          <w:rFonts w:ascii="Calibri" w:hAnsi="Calibri"/>
          <w:sz w:val="24"/>
          <w:szCs w:val="24"/>
        </w:rPr>
        <w:t>these outside of the School</w:t>
      </w:r>
      <w:proofErr w:type="gramEnd"/>
      <w:r w:rsidRPr="000C5E13">
        <w:rPr>
          <w:rFonts w:ascii="Calibri" w:hAnsi="Calibri"/>
          <w:sz w:val="24"/>
          <w:szCs w:val="24"/>
        </w:rPr>
        <w:t xml:space="preserve"> but to raise those concerns internally through a supportive procedure. </w:t>
      </w:r>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t>1.3</w:t>
      </w:r>
      <w:r w:rsidRPr="000C5E13">
        <w:rPr>
          <w:rFonts w:ascii="Calibri" w:hAnsi="Calibri"/>
          <w:sz w:val="24"/>
          <w:szCs w:val="24"/>
        </w:rPr>
        <w:tab/>
        <w:t>The policy forms part of the Council’s Anti-Fraud and Corruption strategy and provides a structure for employees/workers to raise serious concerns about any aspect of the School’s work without the risk of any subsequent detriment or disadvantage.</w:t>
      </w:r>
    </w:p>
    <w:p w:rsidR="00E97238" w:rsidRPr="000C5E13" w:rsidRDefault="00E97238" w:rsidP="00AD2A4D">
      <w:pPr>
        <w:pStyle w:val="BodyText"/>
        <w:spacing w:after="200" w:line="360" w:lineRule="auto"/>
        <w:ind w:left="720" w:hanging="720"/>
        <w:rPr>
          <w:rFonts w:ascii="Calibri" w:hAnsi="Calibri"/>
          <w:sz w:val="24"/>
          <w:szCs w:val="24"/>
        </w:rPr>
      </w:pPr>
      <w:r w:rsidRPr="000C5E13">
        <w:rPr>
          <w:rFonts w:ascii="Calibri" w:hAnsi="Calibri"/>
          <w:sz w:val="24"/>
          <w:szCs w:val="24"/>
        </w:rPr>
        <w:t>1.4</w:t>
      </w:r>
      <w:r w:rsidRPr="000C5E13">
        <w:rPr>
          <w:rFonts w:ascii="Calibri" w:hAnsi="Calibri"/>
          <w:sz w:val="24"/>
          <w:szCs w:val="24"/>
        </w:rPr>
        <w:tab/>
        <w:t>This policy is in addition to the School’s Complaints and Grievance Procedures.  It does not form part of the School’s Conduct and Discipline procedure, although disciplinary action may result from the application of this policy.</w:t>
      </w:r>
    </w:p>
    <w:p w:rsidR="00E97238" w:rsidRPr="000C5E13" w:rsidRDefault="00E97238" w:rsidP="00E97238">
      <w:pPr>
        <w:pStyle w:val="Heading1"/>
        <w:spacing w:after="200" w:line="360" w:lineRule="auto"/>
        <w:rPr>
          <w:rFonts w:ascii="Calibri" w:hAnsi="Calibri"/>
          <w:szCs w:val="24"/>
        </w:rPr>
      </w:pPr>
      <w:bookmarkStart w:id="2" w:name="_Toc366249328"/>
      <w:r w:rsidRPr="000C5E13">
        <w:rPr>
          <w:rFonts w:ascii="Calibri" w:hAnsi="Calibri"/>
          <w:szCs w:val="24"/>
        </w:rPr>
        <w:t>2.</w:t>
      </w:r>
      <w:r w:rsidRPr="000C5E13">
        <w:rPr>
          <w:rFonts w:ascii="Calibri" w:hAnsi="Calibri"/>
          <w:szCs w:val="24"/>
        </w:rPr>
        <w:tab/>
        <w:t>SCOPE</w:t>
      </w:r>
      <w:bookmarkEnd w:id="2"/>
    </w:p>
    <w:p w:rsidR="00E97238" w:rsidRPr="000C5E13" w:rsidRDefault="00E97238" w:rsidP="00E97238">
      <w:pPr>
        <w:pStyle w:val="BodyText"/>
        <w:spacing w:after="200" w:line="360" w:lineRule="auto"/>
        <w:rPr>
          <w:rFonts w:ascii="Calibri" w:hAnsi="Calibri"/>
          <w:bCs/>
          <w:sz w:val="24"/>
          <w:szCs w:val="24"/>
        </w:rPr>
      </w:pPr>
      <w:r w:rsidRPr="000C5E13">
        <w:rPr>
          <w:rFonts w:ascii="Calibri" w:hAnsi="Calibri"/>
          <w:bCs/>
          <w:sz w:val="24"/>
          <w:szCs w:val="24"/>
        </w:rPr>
        <w:t xml:space="preserve">2.1 </w:t>
      </w:r>
      <w:r w:rsidRPr="000C5E13">
        <w:rPr>
          <w:rFonts w:ascii="Calibri" w:hAnsi="Calibri"/>
          <w:bCs/>
          <w:sz w:val="24"/>
          <w:szCs w:val="24"/>
        </w:rPr>
        <w:tab/>
        <w:t>This policy applies to:</w:t>
      </w:r>
    </w:p>
    <w:p w:rsidR="00E97238" w:rsidRPr="000C5E13" w:rsidRDefault="00E97238" w:rsidP="00E97238">
      <w:pPr>
        <w:pStyle w:val="BodyText"/>
        <w:numPr>
          <w:ilvl w:val="0"/>
          <w:numId w:val="8"/>
        </w:numPr>
        <w:tabs>
          <w:tab w:val="clear" w:pos="720"/>
          <w:tab w:val="num" w:pos="1200"/>
        </w:tabs>
        <w:spacing w:after="200" w:line="360" w:lineRule="auto"/>
        <w:ind w:left="1200" w:hanging="480"/>
        <w:rPr>
          <w:rFonts w:ascii="Calibri" w:hAnsi="Calibri"/>
          <w:sz w:val="24"/>
          <w:szCs w:val="24"/>
        </w:rPr>
      </w:pPr>
      <w:r w:rsidRPr="000C5E13">
        <w:rPr>
          <w:rFonts w:ascii="Calibri" w:hAnsi="Calibri"/>
          <w:sz w:val="24"/>
          <w:szCs w:val="24"/>
        </w:rPr>
        <w:t xml:space="preserve">All Teachers on </w:t>
      </w:r>
      <w:r>
        <w:rPr>
          <w:rFonts w:ascii="Calibri" w:hAnsi="Calibri"/>
          <w:sz w:val="24"/>
          <w:szCs w:val="24"/>
        </w:rPr>
        <w:t>Teachers pay and conditions and</w:t>
      </w:r>
      <w:r w:rsidRPr="000C5E13">
        <w:rPr>
          <w:rFonts w:ascii="Calibri" w:hAnsi="Calibri"/>
          <w:sz w:val="24"/>
          <w:szCs w:val="24"/>
        </w:rPr>
        <w:t xml:space="preserve"> Buckinghamshire Council employees employed in schools under the terms of Bucks Pay Employment Conditions. </w:t>
      </w:r>
    </w:p>
    <w:p w:rsidR="00E97238" w:rsidRPr="000C5E13" w:rsidRDefault="00E97238" w:rsidP="00E97238">
      <w:pPr>
        <w:pStyle w:val="BodyText"/>
        <w:numPr>
          <w:ilvl w:val="0"/>
          <w:numId w:val="8"/>
        </w:numPr>
        <w:tabs>
          <w:tab w:val="clear" w:pos="720"/>
          <w:tab w:val="num" w:pos="1200"/>
        </w:tabs>
        <w:spacing w:after="200" w:line="360" w:lineRule="auto"/>
        <w:ind w:left="1200" w:hanging="480"/>
        <w:rPr>
          <w:rFonts w:ascii="Calibri" w:hAnsi="Calibri"/>
          <w:sz w:val="24"/>
          <w:szCs w:val="24"/>
        </w:rPr>
      </w:pPr>
      <w:r w:rsidRPr="000C5E13">
        <w:rPr>
          <w:rFonts w:ascii="Calibri" w:hAnsi="Calibri"/>
          <w:sz w:val="24"/>
          <w:szCs w:val="24"/>
        </w:rPr>
        <w:t xml:space="preserve">Workers, including agency staff, consultants, </w:t>
      </w:r>
      <w:proofErr w:type="spellStart"/>
      <w:r w:rsidRPr="000C5E13">
        <w:rPr>
          <w:rFonts w:ascii="Calibri" w:hAnsi="Calibri"/>
          <w:sz w:val="24"/>
          <w:szCs w:val="24"/>
        </w:rPr>
        <w:t>self employed</w:t>
      </w:r>
      <w:proofErr w:type="spellEnd"/>
      <w:r w:rsidRPr="000C5E13">
        <w:rPr>
          <w:rFonts w:ascii="Calibri" w:hAnsi="Calibri"/>
          <w:sz w:val="24"/>
          <w:szCs w:val="24"/>
        </w:rPr>
        <w:t xml:space="preserve"> individuals and trainees engaged to work in Schools.</w:t>
      </w:r>
    </w:p>
    <w:p w:rsidR="00E97238" w:rsidRPr="000C5E13" w:rsidRDefault="00E97238" w:rsidP="00E97238">
      <w:pPr>
        <w:pStyle w:val="BodyText"/>
        <w:numPr>
          <w:ilvl w:val="0"/>
          <w:numId w:val="8"/>
        </w:numPr>
        <w:tabs>
          <w:tab w:val="clear" w:pos="720"/>
          <w:tab w:val="num" w:pos="1200"/>
        </w:tabs>
        <w:spacing w:after="200" w:line="360" w:lineRule="auto"/>
        <w:ind w:left="1200" w:hanging="480"/>
        <w:rPr>
          <w:rFonts w:ascii="Calibri" w:hAnsi="Calibri"/>
          <w:sz w:val="24"/>
          <w:szCs w:val="24"/>
        </w:rPr>
      </w:pPr>
      <w:r w:rsidRPr="000C5E13">
        <w:rPr>
          <w:rFonts w:ascii="Calibri" w:hAnsi="Calibri"/>
          <w:sz w:val="24"/>
          <w:szCs w:val="24"/>
        </w:rPr>
        <w:t>Contractors working for the Council/Governing Body on School premises and suppliers and those providing services under a contract with the Council/ Governing Body on their own premises.</w:t>
      </w:r>
    </w:p>
    <w:p w:rsidR="00E97238" w:rsidRPr="000C5E13" w:rsidRDefault="00E97238" w:rsidP="00E97238">
      <w:pPr>
        <w:pStyle w:val="BodyText"/>
        <w:numPr>
          <w:ilvl w:val="0"/>
          <w:numId w:val="8"/>
        </w:numPr>
        <w:tabs>
          <w:tab w:val="clear" w:pos="720"/>
          <w:tab w:val="num" w:pos="1200"/>
        </w:tabs>
        <w:spacing w:after="200" w:line="360" w:lineRule="auto"/>
        <w:ind w:left="1200" w:hanging="480"/>
        <w:rPr>
          <w:rFonts w:ascii="Calibri" w:hAnsi="Calibri"/>
          <w:sz w:val="24"/>
          <w:szCs w:val="24"/>
        </w:rPr>
      </w:pPr>
      <w:r w:rsidRPr="000C5E13">
        <w:rPr>
          <w:rFonts w:ascii="Calibri" w:hAnsi="Calibri"/>
          <w:sz w:val="24"/>
          <w:szCs w:val="24"/>
        </w:rPr>
        <w:t>Organisations working in partnership with the Council/Governing Body.</w:t>
      </w:r>
    </w:p>
    <w:p w:rsidR="00E97238" w:rsidRPr="000C5E13" w:rsidRDefault="00E97238" w:rsidP="00E97238">
      <w:pPr>
        <w:pStyle w:val="BodyText"/>
        <w:numPr>
          <w:ilvl w:val="0"/>
          <w:numId w:val="8"/>
        </w:numPr>
        <w:tabs>
          <w:tab w:val="clear" w:pos="720"/>
          <w:tab w:val="num" w:pos="1200"/>
        </w:tabs>
        <w:spacing w:after="200" w:line="360" w:lineRule="auto"/>
        <w:ind w:left="1200" w:hanging="480"/>
        <w:rPr>
          <w:rFonts w:ascii="Calibri" w:hAnsi="Calibri"/>
          <w:sz w:val="24"/>
          <w:szCs w:val="24"/>
        </w:rPr>
      </w:pPr>
      <w:r w:rsidRPr="000C5E13">
        <w:rPr>
          <w:rFonts w:ascii="Calibri" w:hAnsi="Calibri"/>
          <w:sz w:val="24"/>
          <w:szCs w:val="24"/>
        </w:rPr>
        <w:lastRenderedPageBreak/>
        <w:t>Volunteers working with or for the Council/Governing Body (note that Volunteers are not currently covered by Public Interest Disclosures Act 1998).</w:t>
      </w:r>
    </w:p>
    <w:p w:rsidR="00E97238" w:rsidRPr="000C5E13" w:rsidRDefault="00E97238" w:rsidP="00E97238">
      <w:pPr>
        <w:pStyle w:val="BodyText"/>
        <w:spacing w:after="200" w:line="360" w:lineRule="auto"/>
        <w:rPr>
          <w:rFonts w:ascii="Calibri" w:hAnsi="Calibri"/>
          <w:bCs/>
          <w:sz w:val="24"/>
          <w:szCs w:val="24"/>
        </w:rPr>
      </w:pPr>
      <w:r w:rsidRPr="000C5E13">
        <w:rPr>
          <w:rFonts w:ascii="Calibri" w:hAnsi="Calibri"/>
          <w:color w:val="FF0000"/>
          <w:sz w:val="24"/>
          <w:szCs w:val="24"/>
        </w:rPr>
        <w:t xml:space="preserve">   </w:t>
      </w:r>
      <w:r w:rsidRPr="000C5E13">
        <w:rPr>
          <w:rFonts w:ascii="Calibri" w:hAnsi="Calibri"/>
          <w:bCs/>
          <w:sz w:val="24"/>
          <w:szCs w:val="24"/>
        </w:rPr>
        <w:tab/>
        <w:t xml:space="preserve">This policy does not apply to: </w:t>
      </w:r>
    </w:p>
    <w:p w:rsidR="00E97238" w:rsidRPr="000C5E13" w:rsidRDefault="00E97238" w:rsidP="00E97238">
      <w:pPr>
        <w:pStyle w:val="BodyText"/>
        <w:numPr>
          <w:ilvl w:val="0"/>
          <w:numId w:val="9"/>
        </w:numPr>
        <w:tabs>
          <w:tab w:val="clear" w:pos="720"/>
          <w:tab w:val="num" w:pos="1200"/>
        </w:tabs>
        <w:spacing w:after="200" w:line="360" w:lineRule="auto"/>
        <w:ind w:left="1200" w:hanging="480"/>
        <w:rPr>
          <w:rFonts w:ascii="Calibri" w:hAnsi="Calibri"/>
          <w:b/>
          <w:color w:val="FF0000"/>
          <w:sz w:val="24"/>
          <w:szCs w:val="24"/>
        </w:rPr>
      </w:pPr>
      <w:r w:rsidRPr="000C5E13">
        <w:rPr>
          <w:rFonts w:ascii="Calibri" w:hAnsi="Calibri"/>
          <w:bCs/>
          <w:sz w:val="24"/>
          <w:szCs w:val="24"/>
        </w:rPr>
        <w:t>Members of the general public including parents and/or guardians of pupils. Concerns raised by the general public should be made via the School’s complaints procedure.</w:t>
      </w:r>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t>2.2</w:t>
      </w:r>
      <w:r w:rsidRPr="000C5E13">
        <w:rPr>
          <w:rFonts w:ascii="Calibri" w:hAnsi="Calibri"/>
          <w:sz w:val="24"/>
          <w:szCs w:val="24"/>
        </w:rPr>
        <w:tab/>
        <w:t>Procedures are in place to enable employees/workers to lodge a grievance relating to their own employment.  Any serious concerns that a member of staff has about an aspect of service provision or conduct of staff/governors or others acting on behalf of the school, can and should be reported under this Whistleblowing policy.</w:t>
      </w:r>
    </w:p>
    <w:p w:rsidR="00E97238" w:rsidRPr="000C5E13" w:rsidRDefault="00E97238" w:rsidP="00AD2A4D">
      <w:pPr>
        <w:pStyle w:val="BodyText"/>
        <w:spacing w:after="200" w:line="360" w:lineRule="auto"/>
        <w:rPr>
          <w:rFonts w:ascii="Calibri" w:hAnsi="Calibri"/>
          <w:b/>
          <w:sz w:val="24"/>
          <w:szCs w:val="24"/>
        </w:rPr>
      </w:pPr>
    </w:p>
    <w:p w:rsidR="00E97238" w:rsidRPr="000C5E13" w:rsidRDefault="00E97238" w:rsidP="00A22903">
      <w:pPr>
        <w:pStyle w:val="Heading1"/>
        <w:spacing w:after="200"/>
        <w:ind w:left="709" w:hanging="709"/>
        <w:rPr>
          <w:rFonts w:ascii="Calibri" w:hAnsi="Calibri"/>
          <w:szCs w:val="24"/>
        </w:rPr>
      </w:pPr>
      <w:bookmarkStart w:id="3" w:name="_Toc366249329"/>
      <w:r w:rsidRPr="000C5E13">
        <w:rPr>
          <w:rFonts w:ascii="Calibri" w:hAnsi="Calibri"/>
          <w:szCs w:val="24"/>
        </w:rPr>
        <w:t>3.</w:t>
      </w:r>
      <w:r w:rsidRPr="000C5E13">
        <w:rPr>
          <w:rFonts w:ascii="Calibri" w:hAnsi="Calibri"/>
          <w:szCs w:val="24"/>
        </w:rPr>
        <w:tab/>
        <w:t>ROLES AND RESPONSIBILITIES</w:t>
      </w:r>
      <w:bookmarkEnd w:id="3"/>
    </w:p>
    <w:p w:rsidR="00E97238" w:rsidRPr="000C5E13" w:rsidRDefault="00E97238" w:rsidP="00E97238">
      <w:pPr>
        <w:pStyle w:val="BodyText"/>
        <w:spacing w:after="200" w:line="360" w:lineRule="auto"/>
        <w:ind w:left="720" w:hanging="720"/>
        <w:rPr>
          <w:rFonts w:ascii="Calibri" w:hAnsi="Calibri"/>
          <w:b/>
          <w:sz w:val="24"/>
          <w:szCs w:val="24"/>
        </w:rPr>
      </w:pPr>
      <w:r w:rsidRPr="000C5E13">
        <w:rPr>
          <w:rFonts w:ascii="Calibri" w:hAnsi="Calibri"/>
          <w:sz w:val="24"/>
          <w:szCs w:val="24"/>
        </w:rPr>
        <w:t>3.1</w:t>
      </w:r>
      <w:r w:rsidRPr="000C5E13">
        <w:rPr>
          <w:rFonts w:ascii="Calibri" w:hAnsi="Calibri"/>
          <w:sz w:val="24"/>
          <w:szCs w:val="24"/>
        </w:rPr>
        <w:tab/>
        <w:t>Governors/Headteachers/Teachers/Line Managers and employees/workers have a responsibility within this procedure.</w:t>
      </w:r>
    </w:p>
    <w:p w:rsidR="00E97238" w:rsidRPr="000C5E13" w:rsidRDefault="00E97238" w:rsidP="00E97238">
      <w:pPr>
        <w:pStyle w:val="BodyText"/>
        <w:spacing w:after="200" w:line="360" w:lineRule="auto"/>
        <w:rPr>
          <w:rFonts w:ascii="Calibri" w:hAnsi="Calibri"/>
          <w:sz w:val="24"/>
          <w:szCs w:val="24"/>
        </w:rPr>
      </w:pPr>
      <w:r w:rsidRPr="000C5E13">
        <w:rPr>
          <w:rFonts w:ascii="Calibri" w:hAnsi="Calibri"/>
          <w:sz w:val="24"/>
          <w:szCs w:val="24"/>
        </w:rPr>
        <w:tab/>
        <w:t>Governors/Headteachers/Teachers/Line Managers will:</w:t>
      </w:r>
    </w:p>
    <w:p w:rsidR="00E97238" w:rsidRPr="000C5E13" w:rsidRDefault="00E97238" w:rsidP="00E97238">
      <w:pPr>
        <w:pStyle w:val="BodyText"/>
        <w:spacing w:after="200" w:line="360" w:lineRule="auto"/>
        <w:ind w:left="1200" w:hanging="480"/>
        <w:rPr>
          <w:rFonts w:ascii="Calibri" w:hAnsi="Calibri"/>
          <w:sz w:val="24"/>
          <w:szCs w:val="24"/>
        </w:rPr>
      </w:pPr>
      <w:r w:rsidRPr="000C5E13">
        <w:rPr>
          <w:rFonts w:ascii="Calibri" w:hAnsi="Calibri"/>
          <w:sz w:val="24"/>
          <w:szCs w:val="24"/>
        </w:rPr>
        <w:t>a.</w:t>
      </w:r>
      <w:r w:rsidRPr="000C5E13">
        <w:rPr>
          <w:rFonts w:ascii="Calibri" w:hAnsi="Calibri"/>
          <w:sz w:val="24"/>
          <w:szCs w:val="24"/>
        </w:rPr>
        <w:tab/>
        <w:t>Ensure the Whistleblowing procedures are followed correctly, seeking advice from HR where they are unsure/as appropriate.</w:t>
      </w:r>
    </w:p>
    <w:p w:rsidR="00E97238" w:rsidRPr="000C5E13" w:rsidRDefault="00E97238" w:rsidP="00E97238">
      <w:pPr>
        <w:pStyle w:val="BodyText"/>
        <w:spacing w:after="200" w:line="360" w:lineRule="auto"/>
        <w:ind w:left="1200" w:hanging="480"/>
        <w:rPr>
          <w:rFonts w:ascii="Calibri" w:hAnsi="Calibri"/>
          <w:sz w:val="24"/>
          <w:szCs w:val="24"/>
        </w:rPr>
      </w:pPr>
      <w:r w:rsidRPr="000C5E13">
        <w:rPr>
          <w:rFonts w:ascii="Calibri" w:hAnsi="Calibri"/>
          <w:sz w:val="24"/>
          <w:szCs w:val="24"/>
        </w:rPr>
        <w:t>b.</w:t>
      </w:r>
      <w:r w:rsidRPr="000C5E13">
        <w:rPr>
          <w:rFonts w:ascii="Calibri" w:hAnsi="Calibri"/>
          <w:sz w:val="24"/>
          <w:szCs w:val="24"/>
        </w:rPr>
        <w:tab/>
        <w:t>Support employees/workers who raise concerns under this procedure to ensure that they do not suffer detriment as a result of their action e.g. loss of status/income/conditions of employment/adverse treatment by those implicated.</w:t>
      </w:r>
    </w:p>
    <w:p w:rsidR="00E97238" w:rsidRPr="000C5E13" w:rsidRDefault="00E97238" w:rsidP="00E97238">
      <w:pPr>
        <w:pStyle w:val="BodyText"/>
        <w:spacing w:after="200" w:line="360" w:lineRule="auto"/>
        <w:ind w:left="1200" w:hanging="480"/>
        <w:rPr>
          <w:rFonts w:ascii="Calibri" w:hAnsi="Calibri"/>
          <w:sz w:val="24"/>
          <w:szCs w:val="24"/>
        </w:rPr>
      </w:pPr>
      <w:r w:rsidRPr="000C5E13">
        <w:rPr>
          <w:rFonts w:ascii="Calibri" w:hAnsi="Calibri"/>
          <w:sz w:val="24"/>
          <w:szCs w:val="24"/>
        </w:rPr>
        <w:t>c.</w:t>
      </w:r>
      <w:r w:rsidRPr="000C5E13">
        <w:rPr>
          <w:rFonts w:ascii="Calibri" w:hAnsi="Calibri"/>
          <w:sz w:val="24"/>
          <w:szCs w:val="24"/>
        </w:rPr>
        <w:tab/>
        <w:t>Inform the Council’s Monitoring Officer (Assistant Chief Executive) when a concern is raised to them.</w:t>
      </w:r>
    </w:p>
    <w:p w:rsidR="00E97238" w:rsidRPr="000C5E13" w:rsidRDefault="00E97238" w:rsidP="00E97238">
      <w:pPr>
        <w:pStyle w:val="BodyText"/>
        <w:spacing w:after="200" w:line="360" w:lineRule="auto"/>
        <w:ind w:left="1200" w:hanging="480"/>
        <w:rPr>
          <w:rFonts w:ascii="Calibri" w:hAnsi="Calibri"/>
          <w:sz w:val="24"/>
          <w:szCs w:val="24"/>
        </w:rPr>
      </w:pPr>
      <w:r w:rsidRPr="000C5E13">
        <w:rPr>
          <w:rFonts w:ascii="Calibri" w:hAnsi="Calibri"/>
          <w:sz w:val="24"/>
          <w:szCs w:val="24"/>
        </w:rPr>
        <w:t>d.</w:t>
      </w:r>
      <w:r w:rsidRPr="000C5E13">
        <w:rPr>
          <w:rFonts w:ascii="Calibri" w:hAnsi="Calibri"/>
          <w:sz w:val="24"/>
          <w:szCs w:val="24"/>
        </w:rPr>
        <w:tab/>
        <w:t>Protect the identity of an employee/worker who raises concerns and does not want their name revealed, by only telling those who need to know and asking them to respect the confidentiality of this information.</w:t>
      </w:r>
    </w:p>
    <w:p w:rsidR="00E97238" w:rsidRPr="000C5E13" w:rsidRDefault="00E97238" w:rsidP="00E97238">
      <w:pPr>
        <w:pStyle w:val="BodyText"/>
        <w:spacing w:after="200" w:line="360" w:lineRule="auto"/>
        <w:ind w:left="1200" w:hanging="480"/>
        <w:rPr>
          <w:rFonts w:ascii="Calibri" w:hAnsi="Calibri"/>
          <w:sz w:val="24"/>
          <w:szCs w:val="24"/>
        </w:rPr>
      </w:pPr>
      <w:r w:rsidRPr="000C5E13">
        <w:rPr>
          <w:rFonts w:ascii="Calibri" w:hAnsi="Calibri"/>
          <w:sz w:val="24"/>
          <w:szCs w:val="24"/>
        </w:rPr>
        <w:lastRenderedPageBreak/>
        <w:t>e.</w:t>
      </w:r>
      <w:r w:rsidRPr="000C5E13">
        <w:rPr>
          <w:rFonts w:ascii="Calibri" w:hAnsi="Calibri"/>
          <w:sz w:val="24"/>
          <w:szCs w:val="24"/>
        </w:rPr>
        <w:tab/>
        <w:t>Ensure that, even in the case of anonymity, the employee/worker is aware that any investigation may reveal the source of the information and that they may be asked to give a statement as part of the process of gathering evidence.</w:t>
      </w:r>
    </w:p>
    <w:p w:rsidR="00E97238" w:rsidRPr="000C5E13" w:rsidRDefault="00E97238" w:rsidP="00E97238">
      <w:pPr>
        <w:pStyle w:val="BodyText"/>
        <w:spacing w:after="200" w:line="360" w:lineRule="auto"/>
        <w:ind w:left="1200" w:hanging="480"/>
        <w:rPr>
          <w:rFonts w:ascii="Calibri" w:hAnsi="Calibri"/>
          <w:sz w:val="24"/>
          <w:szCs w:val="24"/>
        </w:rPr>
      </w:pPr>
      <w:r w:rsidRPr="000C5E13">
        <w:rPr>
          <w:rFonts w:ascii="Calibri" w:hAnsi="Calibri"/>
          <w:sz w:val="24"/>
          <w:szCs w:val="24"/>
        </w:rPr>
        <w:t>f.</w:t>
      </w:r>
      <w:r w:rsidRPr="000C5E13">
        <w:rPr>
          <w:rFonts w:ascii="Calibri" w:hAnsi="Calibri"/>
          <w:sz w:val="24"/>
          <w:szCs w:val="24"/>
        </w:rPr>
        <w:tab/>
        <w:t>Where managerial or procedural action through a different policy e.g. Conduct and Discipline, is being taken against the employee who has raised concerns, the manager should contact the HR Service Desk who in turn will contact the Council’s Monitoring Officer (Assistant Chief Executive), the Service Director Education and other appropriate colleagues, to decide whether that action should be delayed whilst an investigation under the whistleblowing procedure takes place.</w:t>
      </w:r>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t>3.2</w:t>
      </w:r>
      <w:r w:rsidRPr="000C5E13">
        <w:rPr>
          <w:rFonts w:ascii="Calibri" w:hAnsi="Calibri"/>
          <w:sz w:val="24"/>
          <w:szCs w:val="24"/>
        </w:rPr>
        <w:tab/>
        <w:t>Governors will:</w:t>
      </w:r>
    </w:p>
    <w:p w:rsidR="00E97238" w:rsidRPr="000C5E13" w:rsidRDefault="00E97238" w:rsidP="00E97238">
      <w:pPr>
        <w:pStyle w:val="BodyText"/>
        <w:spacing w:after="200" w:line="360" w:lineRule="auto"/>
        <w:ind w:left="1200" w:hanging="480"/>
        <w:rPr>
          <w:rFonts w:ascii="Calibri" w:hAnsi="Calibri"/>
          <w:sz w:val="24"/>
          <w:szCs w:val="24"/>
        </w:rPr>
      </w:pPr>
      <w:r w:rsidRPr="000C5E13">
        <w:rPr>
          <w:rFonts w:ascii="Calibri" w:hAnsi="Calibri"/>
          <w:sz w:val="24"/>
          <w:szCs w:val="24"/>
        </w:rPr>
        <w:t>a.</w:t>
      </w:r>
      <w:r w:rsidRPr="000C5E13">
        <w:rPr>
          <w:rFonts w:ascii="Calibri" w:hAnsi="Calibri"/>
          <w:sz w:val="24"/>
          <w:szCs w:val="24"/>
        </w:rPr>
        <w:tab/>
      </w:r>
      <w:proofErr w:type="gramStart"/>
      <w:r w:rsidRPr="000C5E13">
        <w:rPr>
          <w:rFonts w:ascii="Calibri" w:hAnsi="Calibri"/>
          <w:sz w:val="24"/>
          <w:szCs w:val="24"/>
        </w:rPr>
        <w:t>address</w:t>
      </w:r>
      <w:proofErr w:type="gramEnd"/>
      <w:r w:rsidRPr="000C5E13">
        <w:rPr>
          <w:rFonts w:ascii="Calibri" w:hAnsi="Calibri"/>
          <w:sz w:val="24"/>
          <w:szCs w:val="24"/>
        </w:rPr>
        <w:t xml:space="preserve"> any concerns to the Service Director Education or to an elected Member of the Council.</w:t>
      </w:r>
    </w:p>
    <w:p w:rsidR="00E97238" w:rsidRPr="000C5E13" w:rsidRDefault="00E97238" w:rsidP="00E97238">
      <w:pPr>
        <w:pStyle w:val="BodyText"/>
        <w:spacing w:after="200" w:line="360" w:lineRule="auto"/>
        <w:rPr>
          <w:rFonts w:ascii="Calibri" w:hAnsi="Calibri"/>
          <w:sz w:val="24"/>
          <w:szCs w:val="24"/>
        </w:rPr>
      </w:pPr>
      <w:r w:rsidRPr="000C5E13">
        <w:rPr>
          <w:rFonts w:ascii="Calibri" w:hAnsi="Calibri"/>
          <w:sz w:val="24"/>
          <w:szCs w:val="24"/>
        </w:rPr>
        <w:t>3.3</w:t>
      </w:r>
      <w:r w:rsidRPr="000C5E13">
        <w:rPr>
          <w:rFonts w:ascii="Calibri" w:hAnsi="Calibri"/>
          <w:sz w:val="24"/>
          <w:szCs w:val="24"/>
        </w:rPr>
        <w:tab/>
        <w:t>Employees/Workers will:</w:t>
      </w:r>
    </w:p>
    <w:p w:rsidR="00E97238" w:rsidRPr="000C5E13" w:rsidRDefault="00E97238" w:rsidP="00E97238">
      <w:pPr>
        <w:pStyle w:val="BodyText"/>
        <w:spacing w:after="200" w:line="360" w:lineRule="auto"/>
        <w:ind w:left="1200" w:hanging="480"/>
        <w:rPr>
          <w:rFonts w:ascii="Calibri" w:hAnsi="Calibri"/>
          <w:b/>
          <w:sz w:val="24"/>
          <w:szCs w:val="24"/>
        </w:rPr>
      </w:pPr>
      <w:r w:rsidRPr="000C5E13">
        <w:rPr>
          <w:rFonts w:ascii="Calibri" w:hAnsi="Calibri"/>
          <w:bCs/>
          <w:sz w:val="24"/>
          <w:szCs w:val="24"/>
        </w:rPr>
        <w:t>a.</w:t>
      </w:r>
      <w:r w:rsidRPr="000C5E13">
        <w:rPr>
          <w:rFonts w:ascii="Calibri" w:hAnsi="Calibri"/>
          <w:bCs/>
          <w:sz w:val="24"/>
          <w:szCs w:val="24"/>
        </w:rPr>
        <w:tab/>
        <w:t xml:space="preserve">Not </w:t>
      </w:r>
      <w:proofErr w:type="spellStart"/>
      <w:r w:rsidRPr="000C5E13">
        <w:rPr>
          <w:rFonts w:ascii="Calibri" w:hAnsi="Calibri"/>
          <w:bCs/>
          <w:sz w:val="24"/>
          <w:szCs w:val="24"/>
        </w:rPr>
        <w:t>whistleblow</w:t>
      </w:r>
      <w:r w:rsidR="00AD2A4D">
        <w:rPr>
          <w:rFonts w:ascii="Calibri" w:hAnsi="Calibri"/>
          <w:bCs/>
          <w:sz w:val="24"/>
          <w:szCs w:val="24"/>
        </w:rPr>
        <w:t>n</w:t>
      </w:r>
      <w:proofErr w:type="spellEnd"/>
      <w:r w:rsidRPr="000C5E13">
        <w:rPr>
          <w:rFonts w:ascii="Calibri" w:hAnsi="Calibri"/>
          <w:bCs/>
          <w:sz w:val="24"/>
          <w:szCs w:val="24"/>
        </w:rPr>
        <w:t xml:space="preserve"> for personal gain or with malicious intent but use this procedure to raise genuine concerns when they believe that to do so is in the public’s interest.</w:t>
      </w:r>
    </w:p>
    <w:p w:rsidR="00E97238" w:rsidRPr="000C5E13" w:rsidRDefault="00E97238" w:rsidP="00E97238">
      <w:pPr>
        <w:pStyle w:val="BodyText"/>
        <w:spacing w:after="200" w:line="360" w:lineRule="auto"/>
        <w:ind w:left="1200" w:hanging="480"/>
        <w:rPr>
          <w:rFonts w:ascii="Calibri" w:hAnsi="Calibri"/>
          <w:b/>
          <w:sz w:val="24"/>
          <w:szCs w:val="24"/>
        </w:rPr>
      </w:pPr>
      <w:r w:rsidRPr="000C5E13">
        <w:rPr>
          <w:rFonts w:ascii="Calibri" w:hAnsi="Calibri"/>
          <w:bCs/>
          <w:sz w:val="24"/>
          <w:szCs w:val="24"/>
        </w:rPr>
        <w:t>b.</w:t>
      </w:r>
      <w:r w:rsidRPr="000C5E13">
        <w:rPr>
          <w:rFonts w:ascii="Calibri" w:hAnsi="Calibri"/>
          <w:bCs/>
          <w:sz w:val="24"/>
          <w:szCs w:val="24"/>
        </w:rPr>
        <w:tab/>
        <w:t>Reasonably believe their allegations and the information they provide are substantially true.</w:t>
      </w:r>
    </w:p>
    <w:p w:rsidR="00E97238" w:rsidRPr="000C5E13" w:rsidRDefault="00E97238" w:rsidP="00E97238">
      <w:pPr>
        <w:pStyle w:val="BodyText"/>
        <w:spacing w:after="200" w:line="360" w:lineRule="auto"/>
        <w:ind w:left="720" w:hanging="720"/>
        <w:rPr>
          <w:rFonts w:ascii="Calibri" w:hAnsi="Calibri"/>
          <w:bCs/>
          <w:sz w:val="24"/>
          <w:szCs w:val="24"/>
        </w:rPr>
      </w:pPr>
      <w:r w:rsidRPr="000C5E13">
        <w:rPr>
          <w:rFonts w:ascii="Calibri" w:hAnsi="Calibri"/>
          <w:sz w:val="24"/>
          <w:szCs w:val="24"/>
        </w:rPr>
        <w:t>3.4</w:t>
      </w:r>
      <w:r w:rsidRPr="000C5E13">
        <w:rPr>
          <w:rFonts w:ascii="Calibri" w:hAnsi="Calibri"/>
          <w:sz w:val="24"/>
          <w:szCs w:val="24"/>
        </w:rPr>
        <w:tab/>
      </w:r>
      <w:r w:rsidRPr="000C5E13">
        <w:rPr>
          <w:rFonts w:ascii="Calibri" w:hAnsi="Calibri"/>
          <w:bCs/>
          <w:sz w:val="24"/>
          <w:szCs w:val="24"/>
        </w:rPr>
        <w:t>In relation to employees in Community and Voluntary Controlled Schools with delegated budgets, the obligations of the employer reside with the Govern</w:t>
      </w:r>
      <w:r>
        <w:rPr>
          <w:rFonts w:ascii="Calibri" w:hAnsi="Calibri"/>
          <w:bCs/>
          <w:sz w:val="24"/>
          <w:szCs w:val="24"/>
        </w:rPr>
        <w:t>ing Body as agent of the </w:t>
      </w:r>
      <w:r w:rsidRPr="000C5E13">
        <w:rPr>
          <w:rFonts w:ascii="Calibri" w:hAnsi="Calibri"/>
          <w:bCs/>
          <w:sz w:val="24"/>
          <w:szCs w:val="24"/>
        </w:rPr>
        <w:t>Council.</w:t>
      </w:r>
    </w:p>
    <w:p w:rsidR="00E97238" w:rsidRPr="000C5E13" w:rsidRDefault="00E97238" w:rsidP="00E97238">
      <w:pPr>
        <w:pStyle w:val="BodyText"/>
        <w:spacing w:after="200" w:line="360" w:lineRule="auto"/>
        <w:ind w:left="720" w:hanging="720"/>
        <w:rPr>
          <w:rFonts w:ascii="Calibri" w:hAnsi="Calibri"/>
          <w:bCs/>
          <w:sz w:val="24"/>
          <w:szCs w:val="24"/>
        </w:rPr>
      </w:pPr>
      <w:r w:rsidRPr="000C5E13">
        <w:rPr>
          <w:rFonts w:ascii="Calibri" w:hAnsi="Calibri"/>
          <w:bCs/>
          <w:sz w:val="24"/>
          <w:szCs w:val="24"/>
        </w:rPr>
        <w:t>3.5</w:t>
      </w:r>
      <w:r w:rsidRPr="000C5E13">
        <w:rPr>
          <w:rFonts w:ascii="Calibri" w:hAnsi="Calibri"/>
          <w:bCs/>
          <w:sz w:val="24"/>
          <w:szCs w:val="24"/>
        </w:rPr>
        <w:tab/>
        <w:t>In relation to employees in Foundation and Voluntary Aided Schools with delegated budgets, the obligations of the employer reside with the Governing Body.</w:t>
      </w:r>
    </w:p>
    <w:p w:rsidR="00E97238" w:rsidRPr="000C5E13" w:rsidRDefault="00E97238" w:rsidP="00E97238">
      <w:pPr>
        <w:pStyle w:val="BodyText"/>
        <w:spacing w:after="200" w:line="360" w:lineRule="auto"/>
        <w:rPr>
          <w:rFonts w:ascii="Calibri" w:hAnsi="Calibri"/>
          <w:b/>
          <w:sz w:val="24"/>
          <w:szCs w:val="24"/>
        </w:rPr>
      </w:pPr>
    </w:p>
    <w:p w:rsidR="00E97238" w:rsidRPr="000C5E13" w:rsidRDefault="00E97238" w:rsidP="00E97238">
      <w:pPr>
        <w:pStyle w:val="Heading1"/>
        <w:rPr>
          <w:rFonts w:ascii="Calibri" w:hAnsi="Calibri"/>
          <w:szCs w:val="24"/>
        </w:rPr>
      </w:pPr>
      <w:bookmarkStart w:id="4" w:name="_Toc366249330"/>
      <w:r w:rsidRPr="000C5E13">
        <w:rPr>
          <w:rFonts w:ascii="Calibri" w:hAnsi="Calibri"/>
          <w:szCs w:val="24"/>
        </w:rPr>
        <w:t>4.</w:t>
      </w:r>
      <w:r w:rsidRPr="000C5E13">
        <w:rPr>
          <w:rFonts w:ascii="Calibri" w:hAnsi="Calibri"/>
          <w:szCs w:val="24"/>
        </w:rPr>
        <w:tab/>
        <w:t>PRINCIPLES</w:t>
      </w:r>
      <w:bookmarkEnd w:id="4"/>
    </w:p>
    <w:p w:rsidR="00E97238" w:rsidRPr="000C5E13" w:rsidRDefault="00E97238" w:rsidP="00E97238">
      <w:pPr>
        <w:pStyle w:val="ListParagraph"/>
        <w:jc w:val="both"/>
        <w:rPr>
          <w:rFonts w:cs="Arial"/>
          <w:sz w:val="24"/>
          <w:szCs w:val="24"/>
        </w:rPr>
      </w:pPr>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t>4.1</w:t>
      </w:r>
      <w:r w:rsidRPr="000C5E13">
        <w:rPr>
          <w:rFonts w:ascii="Calibri" w:hAnsi="Calibri"/>
          <w:sz w:val="24"/>
          <w:szCs w:val="24"/>
        </w:rPr>
        <w:tab/>
        <w:t xml:space="preserve">The policy and procedure contained within this document is founded on the following principles: </w:t>
      </w:r>
    </w:p>
    <w:p w:rsidR="00E97238" w:rsidRPr="000C5E13" w:rsidRDefault="00E97238" w:rsidP="00E97238">
      <w:pPr>
        <w:pStyle w:val="BodyText"/>
        <w:spacing w:after="200" w:line="360" w:lineRule="auto"/>
        <w:ind w:left="1200" w:hanging="480"/>
        <w:rPr>
          <w:rFonts w:ascii="Calibri" w:hAnsi="Calibri"/>
          <w:bCs/>
          <w:sz w:val="24"/>
          <w:szCs w:val="24"/>
        </w:rPr>
      </w:pPr>
      <w:r w:rsidRPr="000C5E13">
        <w:rPr>
          <w:rFonts w:ascii="Calibri" w:hAnsi="Calibri"/>
          <w:sz w:val="24"/>
          <w:szCs w:val="24"/>
        </w:rPr>
        <w:lastRenderedPageBreak/>
        <w:t>a.</w:t>
      </w:r>
      <w:r w:rsidRPr="000C5E13">
        <w:rPr>
          <w:rFonts w:ascii="Calibri" w:hAnsi="Calibri"/>
          <w:sz w:val="24"/>
          <w:szCs w:val="24"/>
        </w:rPr>
        <w:tab/>
      </w:r>
      <w:r w:rsidRPr="000C5E13">
        <w:rPr>
          <w:rFonts w:ascii="Calibri" w:hAnsi="Calibri"/>
          <w:bCs/>
          <w:sz w:val="24"/>
          <w:szCs w:val="24"/>
        </w:rPr>
        <w:t>That employees/workers have a legal right to report their concerns if they have a reasonable belief that wrongdoing may be occurring, or may have occurred, within the School.</w:t>
      </w:r>
    </w:p>
    <w:p w:rsidR="00E97238" w:rsidRPr="000C5E13" w:rsidRDefault="00E97238" w:rsidP="00E97238">
      <w:pPr>
        <w:pStyle w:val="BodyText"/>
        <w:spacing w:after="200" w:line="360" w:lineRule="auto"/>
        <w:ind w:left="1200" w:hanging="480"/>
        <w:rPr>
          <w:rFonts w:ascii="Calibri" w:hAnsi="Calibri"/>
          <w:bCs/>
          <w:sz w:val="24"/>
          <w:szCs w:val="24"/>
        </w:rPr>
      </w:pPr>
      <w:r w:rsidRPr="000C5E13">
        <w:rPr>
          <w:rFonts w:ascii="Calibri" w:hAnsi="Calibri"/>
          <w:bCs/>
          <w:sz w:val="24"/>
          <w:szCs w:val="24"/>
        </w:rPr>
        <w:t>b.</w:t>
      </w:r>
      <w:r w:rsidRPr="000C5E13">
        <w:rPr>
          <w:rFonts w:ascii="Calibri" w:hAnsi="Calibri"/>
          <w:bCs/>
          <w:sz w:val="24"/>
          <w:szCs w:val="24"/>
        </w:rPr>
        <w:tab/>
        <w:t>That the Public Interest Disclosure Act 1998 protects employees/workers from reprisal, victimisation or harassment at work if they raise a concern that they reasonably believe is in the public interest.</w:t>
      </w:r>
    </w:p>
    <w:p w:rsidR="00E97238" w:rsidRPr="000C5E13" w:rsidRDefault="00E97238" w:rsidP="00E97238">
      <w:pPr>
        <w:pStyle w:val="BodyText"/>
        <w:spacing w:after="200" w:line="360" w:lineRule="auto"/>
        <w:ind w:left="1200" w:hanging="480"/>
        <w:rPr>
          <w:rFonts w:ascii="Calibri" w:hAnsi="Calibri"/>
          <w:bCs/>
          <w:sz w:val="24"/>
          <w:szCs w:val="24"/>
        </w:rPr>
      </w:pPr>
      <w:r w:rsidRPr="000C5E13">
        <w:rPr>
          <w:rFonts w:ascii="Calibri" w:hAnsi="Calibri"/>
          <w:bCs/>
          <w:sz w:val="24"/>
          <w:szCs w:val="24"/>
        </w:rPr>
        <w:t>c.</w:t>
      </w:r>
      <w:r w:rsidRPr="000C5E13">
        <w:rPr>
          <w:rFonts w:ascii="Calibri" w:hAnsi="Calibri"/>
          <w:bCs/>
          <w:sz w:val="24"/>
          <w:szCs w:val="24"/>
        </w:rPr>
        <w:tab/>
        <w:t>To encourage employees/workers to raise serious concerns within the School initially, rather than overlooking a problem or whistleblowing directly to an outside organisation.</w:t>
      </w:r>
    </w:p>
    <w:p w:rsidR="00E97238" w:rsidRPr="000C5E13" w:rsidRDefault="00E97238" w:rsidP="00E97238">
      <w:pPr>
        <w:pStyle w:val="BodyText"/>
        <w:spacing w:after="200" w:line="360" w:lineRule="auto"/>
        <w:ind w:left="1200" w:hanging="480"/>
        <w:rPr>
          <w:rFonts w:ascii="Calibri" w:hAnsi="Calibri"/>
          <w:bCs/>
          <w:sz w:val="24"/>
          <w:szCs w:val="24"/>
        </w:rPr>
      </w:pPr>
      <w:r w:rsidRPr="000C5E13">
        <w:rPr>
          <w:rFonts w:ascii="Calibri" w:hAnsi="Calibri"/>
          <w:bCs/>
          <w:sz w:val="24"/>
          <w:szCs w:val="24"/>
        </w:rPr>
        <w:t>d.</w:t>
      </w:r>
      <w:r w:rsidRPr="000C5E13">
        <w:rPr>
          <w:rFonts w:ascii="Calibri" w:hAnsi="Calibri"/>
          <w:bCs/>
          <w:sz w:val="24"/>
          <w:szCs w:val="24"/>
        </w:rPr>
        <w:tab/>
        <w:t>To encourage and enable individuals to raise concerns about any aspect of the School’s work and receive feedback on any action taken without fear of reprisal.</w:t>
      </w:r>
    </w:p>
    <w:p w:rsidR="00E97238" w:rsidRPr="000C5E13" w:rsidRDefault="00E97238" w:rsidP="00E97238">
      <w:pPr>
        <w:pStyle w:val="BodyText"/>
        <w:spacing w:after="200" w:line="360" w:lineRule="auto"/>
        <w:ind w:left="1200" w:hanging="480"/>
        <w:rPr>
          <w:rFonts w:ascii="Calibri" w:hAnsi="Calibri"/>
          <w:bCs/>
          <w:sz w:val="24"/>
          <w:szCs w:val="24"/>
        </w:rPr>
      </w:pPr>
      <w:r w:rsidRPr="000C5E13">
        <w:rPr>
          <w:rFonts w:ascii="Calibri" w:hAnsi="Calibri"/>
          <w:bCs/>
          <w:sz w:val="24"/>
          <w:szCs w:val="24"/>
        </w:rPr>
        <w:t>e.</w:t>
      </w:r>
      <w:r w:rsidRPr="000C5E13">
        <w:rPr>
          <w:rFonts w:ascii="Calibri" w:hAnsi="Calibri"/>
          <w:bCs/>
          <w:sz w:val="24"/>
          <w:szCs w:val="24"/>
        </w:rPr>
        <w:tab/>
        <w:t xml:space="preserve">To ensure that individuals receive a timely response to their concerns. </w:t>
      </w:r>
    </w:p>
    <w:p w:rsidR="00E97238" w:rsidRPr="000C5E13" w:rsidRDefault="00E97238" w:rsidP="00E97238">
      <w:pPr>
        <w:pStyle w:val="BodyText"/>
        <w:spacing w:after="200" w:line="360" w:lineRule="auto"/>
        <w:ind w:left="1200" w:hanging="480"/>
        <w:rPr>
          <w:rFonts w:ascii="Calibri" w:hAnsi="Calibri"/>
          <w:b/>
          <w:sz w:val="24"/>
          <w:szCs w:val="24"/>
        </w:rPr>
      </w:pPr>
      <w:r w:rsidRPr="000C5E13">
        <w:rPr>
          <w:rFonts w:ascii="Calibri" w:hAnsi="Calibri"/>
          <w:bCs/>
          <w:sz w:val="24"/>
          <w:szCs w:val="24"/>
        </w:rPr>
        <w:t>f.</w:t>
      </w:r>
      <w:r w:rsidRPr="000C5E13">
        <w:rPr>
          <w:rFonts w:ascii="Calibri" w:hAnsi="Calibri"/>
          <w:bCs/>
          <w:sz w:val="24"/>
          <w:szCs w:val="24"/>
        </w:rPr>
        <w:tab/>
      </w:r>
      <w:r w:rsidRPr="000C5E13">
        <w:rPr>
          <w:rFonts w:ascii="Calibri" w:hAnsi="Calibri"/>
          <w:sz w:val="24"/>
          <w:szCs w:val="24"/>
        </w:rPr>
        <w:t xml:space="preserve">Not to discriminate against any individual in the application of this policy and procedure on the protected characteristics of age, disability, gender reassignment, marriage and civil partnership, maternity and pregnancy, </w:t>
      </w:r>
      <w:proofErr w:type="gramStart"/>
      <w:r w:rsidRPr="000C5E13">
        <w:rPr>
          <w:rFonts w:ascii="Calibri" w:hAnsi="Calibri"/>
          <w:sz w:val="24"/>
          <w:szCs w:val="24"/>
        </w:rPr>
        <w:t>race,  caste</w:t>
      </w:r>
      <w:proofErr w:type="gramEnd"/>
      <w:r w:rsidRPr="000C5E13">
        <w:rPr>
          <w:rFonts w:ascii="Calibri" w:hAnsi="Calibri"/>
          <w:sz w:val="24"/>
          <w:szCs w:val="24"/>
        </w:rPr>
        <w:t>, religion or belief, sex or sexual orientation, other grounds protected by law (e.g. part-time worker status, trade union membership or HIV positive status).</w:t>
      </w:r>
    </w:p>
    <w:p w:rsidR="00E97238" w:rsidRPr="000C5E13" w:rsidRDefault="00E97238" w:rsidP="00E97238">
      <w:pPr>
        <w:pStyle w:val="Heading1"/>
        <w:spacing w:after="200" w:line="360" w:lineRule="auto"/>
        <w:rPr>
          <w:rFonts w:ascii="Calibri" w:hAnsi="Calibri"/>
          <w:szCs w:val="24"/>
        </w:rPr>
      </w:pPr>
      <w:bookmarkStart w:id="5" w:name="_Toc366249331"/>
      <w:r w:rsidRPr="000C5E13">
        <w:rPr>
          <w:rFonts w:ascii="Calibri" w:hAnsi="Calibri"/>
          <w:szCs w:val="24"/>
        </w:rPr>
        <w:t xml:space="preserve">5. </w:t>
      </w:r>
      <w:r w:rsidRPr="000C5E13">
        <w:rPr>
          <w:rFonts w:ascii="Calibri" w:hAnsi="Calibri"/>
          <w:szCs w:val="24"/>
        </w:rPr>
        <w:tab/>
        <w:t>DEFINITION OF WHISTLEBLOWING</w:t>
      </w:r>
      <w:bookmarkEnd w:id="5"/>
    </w:p>
    <w:p w:rsidR="00E97238" w:rsidRPr="000C5E13" w:rsidRDefault="00E97238" w:rsidP="00E97238">
      <w:pPr>
        <w:pStyle w:val="BodyText"/>
        <w:spacing w:after="200" w:line="360" w:lineRule="auto"/>
        <w:ind w:left="720" w:hanging="720"/>
        <w:rPr>
          <w:rFonts w:ascii="Calibri" w:hAnsi="Calibri"/>
          <w:bCs/>
          <w:sz w:val="24"/>
          <w:szCs w:val="24"/>
        </w:rPr>
      </w:pPr>
      <w:r w:rsidRPr="000C5E13">
        <w:rPr>
          <w:rFonts w:ascii="Calibri" w:hAnsi="Calibri"/>
          <w:bCs/>
          <w:sz w:val="24"/>
          <w:szCs w:val="24"/>
        </w:rPr>
        <w:t>5.1</w:t>
      </w:r>
      <w:r w:rsidRPr="000C5E13">
        <w:rPr>
          <w:rFonts w:ascii="Calibri" w:hAnsi="Calibri"/>
          <w:bCs/>
          <w:sz w:val="24"/>
          <w:szCs w:val="24"/>
        </w:rPr>
        <w:tab/>
        <w:t xml:space="preserve">Whistleblowing occurs when an employee or worker raises a concern about a dangerous or illegal activity that they are aware of through their work and that may affect others, e.g. pupils, members of the public including parents and guardians, or the School.  A concern raised, also known as a protected disclosure under the Public Interest Disclosure Act 1998, must be in the public interest to qualify for protection. </w:t>
      </w:r>
    </w:p>
    <w:p w:rsidR="00E97238" w:rsidRPr="000C5E13" w:rsidRDefault="00E97238" w:rsidP="00E97238">
      <w:pPr>
        <w:pStyle w:val="BodyText"/>
        <w:spacing w:after="200" w:line="360" w:lineRule="auto"/>
        <w:ind w:left="720" w:hanging="720"/>
        <w:rPr>
          <w:rFonts w:ascii="Calibri" w:hAnsi="Calibri"/>
          <w:bCs/>
          <w:sz w:val="24"/>
          <w:szCs w:val="24"/>
        </w:rPr>
      </w:pPr>
      <w:r w:rsidRPr="000C5E13">
        <w:rPr>
          <w:rFonts w:ascii="Calibri" w:hAnsi="Calibri"/>
          <w:bCs/>
          <w:sz w:val="24"/>
          <w:szCs w:val="24"/>
        </w:rPr>
        <w:t xml:space="preserve">5.2 </w:t>
      </w:r>
      <w:r w:rsidRPr="000C5E13">
        <w:rPr>
          <w:rFonts w:ascii="Calibri" w:hAnsi="Calibri"/>
          <w:bCs/>
          <w:sz w:val="24"/>
          <w:szCs w:val="24"/>
        </w:rPr>
        <w:tab/>
        <w:t xml:space="preserve">The </w:t>
      </w:r>
      <w:proofErr w:type="spellStart"/>
      <w:r w:rsidRPr="000C5E13">
        <w:rPr>
          <w:rFonts w:ascii="Calibri" w:hAnsi="Calibri"/>
          <w:bCs/>
          <w:sz w:val="24"/>
          <w:szCs w:val="24"/>
        </w:rPr>
        <w:t>Whistleblower</w:t>
      </w:r>
      <w:proofErr w:type="spellEnd"/>
      <w:r w:rsidRPr="000C5E13">
        <w:rPr>
          <w:rFonts w:ascii="Calibri" w:hAnsi="Calibri"/>
          <w:bCs/>
          <w:sz w:val="24"/>
          <w:szCs w:val="24"/>
        </w:rPr>
        <w:t xml:space="preserve"> may not be directly or personally affected by the danger or illegality. Consequently, the </w:t>
      </w:r>
      <w:proofErr w:type="spellStart"/>
      <w:r w:rsidRPr="000C5E13">
        <w:rPr>
          <w:rFonts w:ascii="Calibri" w:hAnsi="Calibri"/>
          <w:bCs/>
          <w:sz w:val="24"/>
          <w:szCs w:val="24"/>
        </w:rPr>
        <w:t>whistleblower</w:t>
      </w:r>
      <w:proofErr w:type="spellEnd"/>
      <w:r w:rsidRPr="000C5E13">
        <w:rPr>
          <w:rFonts w:ascii="Calibri" w:hAnsi="Calibri"/>
          <w:bCs/>
          <w:sz w:val="24"/>
          <w:szCs w:val="24"/>
        </w:rPr>
        <w:t xml:space="preserve"> rarely has a personal interest in the outcome of the investigation and as such should not be expected to prove their case.  Instead, he or she may raise the concern, </w:t>
      </w:r>
      <w:r w:rsidRPr="000C5E13">
        <w:rPr>
          <w:rFonts w:ascii="Calibri" w:hAnsi="Calibri"/>
          <w:bCs/>
          <w:sz w:val="24"/>
          <w:szCs w:val="24"/>
        </w:rPr>
        <w:lastRenderedPageBreak/>
        <w:t>also known as a protected disclosure, using the process outlined in this policy, so that others can address it.</w:t>
      </w:r>
    </w:p>
    <w:p w:rsidR="00E97238" w:rsidRPr="000C5E13" w:rsidRDefault="00E97238" w:rsidP="00E97238">
      <w:pPr>
        <w:pStyle w:val="BodyText"/>
        <w:spacing w:after="200" w:line="360" w:lineRule="auto"/>
        <w:rPr>
          <w:rFonts w:ascii="Calibri" w:hAnsi="Calibri"/>
          <w:bCs/>
          <w:sz w:val="24"/>
          <w:szCs w:val="24"/>
        </w:rPr>
      </w:pPr>
      <w:r w:rsidRPr="000C5E13">
        <w:rPr>
          <w:rFonts w:ascii="Calibri" w:hAnsi="Calibri"/>
          <w:bCs/>
          <w:sz w:val="24"/>
          <w:szCs w:val="24"/>
        </w:rPr>
        <w:t>5.3</w:t>
      </w:r>
      <w:r w:rsidRPr="000C5E13">
        <w:rPr>
          <w:rFonts w:ascii="Calibri" w:hAnsi="Calibri"/>
          <w:bCs/>
          <w:sz w:val="24"/>
          <w:szCs w:val="24"/>
        </w:rPr>
        <w:tab/>
        <w:t>Concerns that are covered by this policy include:</w:t>
      </w:r>
    </w:p>
    <w:p w:rsidR="00E97238" w:rsidRPr="000C5E13" w:rsidRDefault="00E97238" w:rsidP="00E97238">
      <w:pPr>
        <w:pStyle w:val="BodyText"/>
        <w:numPr>
          <w:ilvl w:val="0"/>
          <w:numId w:val="10"/>
        </w:numPr>
        <w:tabs>
          <w:tab w:val="clear" w:pos="720"/>
          <w:tab w:val="num" w:pos="1200"/>
        </w:tabs>
        <w:spacing w:after="200" w:line="360" w:lineRule="auto"/>
        <w:ind w:firstLine="0"/>
        <w:rPr>
          <w:rFonts w:ascii="Calibri" w:hAnsi="Calibri"/>
          <w:bCs/>
          <w:sz w:val="24"/>
          <w:szCs w:val="24"/>
        </w:rPr>
      </w:pPr>
      <w:r w:rsidRPr="000C5E13">
        <w:rPr>
          <w:rFonts w:ascii="Calibri" w:hAnsi="Calibri"/>
          <w:bCs/>
          <w:sz w:val="24"/>
          <w:szCs w:val="24"/>
        </w:rPr>
        <w:t>Conduct which is an offence or breach of law</w:t>
      </w:r>
    </w:p>
    <w:p w:rsidR="00E97238" w:rsidRPr="000C5E13" w:rsidRDefault="00E97238" w:rsidP="00E97238">
      <w:pPr>
        <w:pStyle w:val="BodyText"/>
        <w:numPr>
          <w:ilvl w:val="0"/>
          <w:numId w:val="10"/>
        </w:numPr>
        <w:tabs>
          <w:tab w:val="clear" w:pos="720"/>
          <w:tab w:val="num" w:pos="1200"/>
        </w:tabs>
        <w:spacing w:after="200" w:line="360" w:lineRule="auto"/>
        <w:ind w:left="1200" w:hanging="480"/>
        <w:rPr>
          <w:rFonts w:ascii="Calibri" w:hAnsi="Calibri"/>
          <w:bCs/>
          <w:sz w:val="24"/>
          <w:szCs w:val="24"/>
        </w:rPr>
      </w:pPr>
      <w:r w:rsidRPr="000C5E13">
        <w:rPr>
          <w:rFonts w:ascii="Calibri" w:hAnsi="Calibri"/>
          <w:bCs/>
          <w:sz w:val="24"/>
          <w:szCs w:val="24"/>
        </w:rPr>
        <w:t>Failing to comply with a legal obligation although not usually in terms of an employee’s employment unless it is in the public interest</w:t>
      </w:r>
    </w:p>
    <w:p w:rsidR="00E97238" w:rsidRPr="000C5E13" w:rsidRDefault="00E97238" w:rsidP="00E97238">
      <w:pPr>
        <w:pStyle w:val="BodyText"/>
        <w:numPr>
          <w:ilvl w:val="0"/>
          <w:numId w:val="10"/>
        </w:numPr>
        <w:tabs>
          <w:tab w:val="clear" w:pos="720"/>
          <w:tab w:val="num" w:pos="1200"/>
        </w:tabs>
        <w:spacing w:after="200" w:line="360" w:lineRule="auto"/>
        <w:ind w:firstLine="0"/>
        <w:rPr>
          <w:rFonts w:ascii="Calibri" w:hAnsi="Calibri"/>
          <w:bCs/>
          <w:sz w:val="24"/>
          <w:szCs w:val="24"/>
        </w:rPr>
      </w:pPr>
      <w:r w:rsidRPr="000C5E13">
        <w:rPr>
          <w:rFonts w:ascii="Calibri" w:hAnsi="Calibri"/>
          <w:bCs/>
          <w:sz w:val="24"/>
          <w:szCs w:val="24"/>
        </w:rPr>
        <w:t>Health and Safety risks, including risks to pupils as well as employees/workers</w:t>
      </w:r>
    </w:p>
    <w:p w:rsidR="00E97238" w:rsidRPr="000C5E13" w:rsidRDefault="00E97238" w:rsidP="00E97238">
      <w:pPr>
        <w:pStyle w:val="BodyText"/>
        <w:numPr>
          <w:ilvl w:val="0"/>
          <w:numId w:val="10"/>
        </w:numPr>
        <w:tabs>
          <w:tab w:val="clear" w:pos="720"/>
          <w:tab w:val="num" w:pos="1200"/>
        </w:tabs>
        <w:spacing w:after="200" w:line="360" w:lineRule="auto"/>
        <w:ind w:firstLine="0"/>
        <w:rPr>
          <w:rFonts w:ascii="Calibri" w:hAnsi="Calibri"/>
          <w:bCs/>
          <w:sz w:val="24"/>
          <w:szCs w:val="24"/>
        </w:rPr>
      </w:pPr>
      <w:r w:rsidRPr="000C5E13">
        <w:rPr>
          <w:rFonts w:ascii="Calibri" w:hAnsi="Calibri"/>
          <w:bCs/>
          <w:sz w:val="24"/>
          <w:szCs w:val="24"/>
        </w:rPr>
        <w:t>Damage to the environment</w:t>
      </w:r>
    </w:p>
    <w:p w:rsidR="00E97238" w:rsidRPr="000C5E13" w:rsidRDefault="00E97238" w:rsidP="00E97238">
      <w:pPr>
        <w:pStyle w:val="BodyText"/>
        <w:numPr>
          <w:ilvl w:val="0"/>
          <w:numId w:val="10"/>
        </w:numPr>
        <w:tabs>
          <w:tab w:val="clear" w:pos="720"/>
          <w:tab w:val="num" w:pos="1200"/>
        </w:tabs>
        <w:spacing w:after="200" w:line="360" w:lineRule="auto"/>
        <w:ind w:firstLine="0"/>
        <w:rPr>
          <w:rFonts w:ascii="Calibri" w:hAnsi="Calibri"/>
          <w:bCs/>
          <w:sz w:val="24"/>
          <w:szCs w:val="24"/>
        </w:rPr>
      </w:pPr>
      <w:r w:rsidRPr="000C5E13">
        <w:rPr>
          <w:rFonts w:ascii="Calibri" w:hAnsi="Calibri"/>
          <w:bCs/>
          <w:sz w:val="24"/>
          <w:szCs w:val="24"/>
        </w:rPr>
        <w:t xml:space="preserve">Abuse of pupils </w:t>
      </w:r>
    </w:p>
    <w:p w:rsidR="00E97238" w:rsidRPr="000C5E13" w:rsidRDefault="00E97238" w:rsidP="00E97238">
      <w:pPr>
        <w:pStyle w:val="BodyText"/>
        <w:numPr>
          <w:ilvl w:val="0"/>
          <w:numId w:val="10"/>
        </w:numPr>
        <w:tabs>
          <w:tab w:val="clear" w:pos="720"/>
          <w:tab w:val="num" w:pos="1200"/>
        </w:tabs>
        <w:spacing w:after="200" w:line="360" w:lineRule="auto"/>
        <w:ind w:firstLine="0"/>
        <w:rPr>
          <w:rFonts w:ascii="Calibri" w:hAnsi="Calibri"/>
          <w:bCs/>
          <w:sz w:val="24"/>
          <w:szCs w:val="24"/>
        </w:rPr>
      </w:pPr>
      <w:r w:rsidRPr="000C5E13">
        <w:rPr>
          <w:rFonts w:ascii="Calibri" w:hAnsi="Calibri"/>
          <w:bCs/>
          <w:sz w:val="24"/>
          <w:szCs w:val="24"/>
        </w:rPr>
        <w:t xml:space="preserve">Safeguarding concerns relating to children or vulnerable adults </w:t>
      </w:r>
    </w:p>
    <w:p w:rsidR="00E97238" w:rsidRPr="000C5E13" w:rsidRDefault="00E97238" w:rsidP="00E97238">
      <w:pPr>
        <w:pStyle w:val="BodyText"/>
        <w:numPr>
          <w:ilvl w:val="0"/>
          <w:numId w:val="10"/>
        </w:numPr>
        <w:tabs>
          <w:tab w:val="clear" w:pos="720"/>
          <w:tab w:val="num" w:pos="1200"/>
        </w:tabs>
        <w:spacing w:after="200" w:line="360" w:lineRule="auto"/>
        <w:ind w:firstLine="0"/>
        <w:rPr>
          <w:rFonts w:ascii="Calibri" w:hAnsi="Calibri"/>
          <w:bCs/>
          <w:sz w:val="24"/>
          <w:szCs w:val="24"/>
        </w:rPr>
      </w:pPr>
      <w:r w:rsidRPr="000C5E13">
        <w:rPr>
          <w:rFonts w:ascii="Calibri" w:hAnsi="Calibri"/>
          <w:bCs/>
          <w:sz w:val="24"/>
          <w:szCs w:val="24"/>
        </w:rPr>
        <w:t>Practice which falls below established standards of practice</w:t>
      </w:r>
    </w:p>
    <w:p w:rsidR="00E97238" w:rsidRPr="000C5E13" w:rsidRDefault="00E97238" w:rsidP="00E97238">
      <w:pPr>
        <w:pStyle w:val="BodyText"/>
        <w:numPr>
          <w:ilvl w:val="0"/>
          <w:numId w:val="10"/>
        </w:numPr>
        <w:tabs>
          <w:tab w:val="clear" w:pos="720"/>
          <w:tab w:val="num" w:pos="1200"/>
        </w:tabs>
        <w:spacing w:after="200" w:line="360" w:lineRule="auto"/>
        <w:ind w:left="1200" w:hanging="480"/>
        <w:rPr>
          <w:rFonts w:ascii="Calibri" w:hAnsi="Calibri"/>
          <w:bCs/>
          <w:i/>
          <w:iCs/>
          <w:sz w:val="24"/>
          <w:szCs w:val="24"/>
        </w:rPr>
      </w:pPr>
      <w:r w:rsidRPr="000C5E13">
        <w:rPr>
          <w:rFonts w:ascii="Calibri" w:hAnsi="Calibri"/>
          <w:bCs/>
          <w:sz w:val="24"/>
          <w:szCs w:val="24"/>
        </w:rPr>
        <w:t xml:space="preserve">Possible fraud, corruption or financial irregularity including unauthorised use of School funds </w:t>
      </w:r>
      <w:r w:rsidRPr="000C5E13">
        <w:rPr>
          <w:rFonts w:ascii="Calibri" w:hAnsi="Calibri"/>
          <w:bCs/>
          <w:i/>
          <w:iCs/>
          <w:sz w:val="24"/>
          <w:szCs w:val="24"/>
        </w:rPr>
        <w:t>(please see the School’s Fraud Response)</w:t>
      </w:r>
    </w:p>
    <w:p w:rsidR="00E97238" w:rsidRPr="000C5E13" w:rsidRDefault="00E97238" w:rsidP="00E97238">
      <w:pPr>
        <w:pStyle w:val="BodyText"/>
        <w:numPr>
          <w:ilvl w:val="0"/>
          <w:numId w:val="10"/>
        </w:numPr>
        <w:tabs>
          <w:tab w:val="clear" w:pos="720"/>
          <w:tab w:val="num" w:pos="1200"/>
        </w:tabs>
        <w:spacing w:after="200" w:line="360" w:lineRule="auto"/>
        <w:ind w:left="1200" w:hanging="480"/>
        <w:rPr>
          <w:rFonts w:ascii="Calibri" w:hAnsi="Calibri"/>
          <w:bCs/>
          <w:i/>
          <w:iCs/>
          <w:sz w:val="24"/>
          <w:szCs w:val="24"/>
        </w:rPr>
      </w:pPr>
      <w:r w:rsidRPr="000C5E13">
        <w:rPr>
          <w:rFonts w:ascii="Calibri" w:hAnsi="Calibri"/>
          <w:sz w:val="24"/>
          <w:szCs w:val="24"/>
        </w:rPr>
        <w:t>Unreasonable conduct resulting in unfair pressures on staff</w:t>
      </w:r>
    </w:p>
    <w:p w:rsidR="00E97238" w:rsidRPr="000C5E13" w:rsidRDefault="00E97238" w:rsidP="00E97238">
      <w:pPr>
        <w:pStyle w:val="BodyText"/>
        <w:numPr>
          <w:ilvl w:val="0"/>
          <w:numId w:val="10"/>
        </w:numPr>
        <w:tabs>
          <w:tab w:val="clear" w:pos="720"/>
          <w:tab w:val="num" w:pos="1200"/>
        </w:tabs>
        <w:spacing w:after="200" w:line="360" w:lineRule="auto"/>
        <w:ind w:firstLine="0"/>
        <w:rPr>
          <w:rFonts w:ascii="Calibri" w:hAnsi="Calibri"/>
          <w:bCs/>
          <w:sz w:val="24"/>
          <w:szCs w:val="24"/>
        </w:rPr>
      </w:pPr>
      <w:r w:rsidRPr="000C5E13">
        <w:rPr>
          <w:rFonts w:ascii="Calibri" w:hAnsi="Calibri"/>
          <w:bCs/>
          <w:sz w:val="24"/>
          <w:szCs w:val="24"/>
        </w:rPr>
        <w:t>Any other unethical conduct</w:t>
      </w:r>
    </w:p>
    <w:p w:rsidR="00E97238" w:rsidRPr="000C5E13" w:rsidRDefault="00E97238" w:rsidP="00E97238">
      <w:pPr>
        <w:pStyle w:val="BodyText"/>
        <w:numPr>
          <w:ilvl w:val="0"/>
          <w:numId w:val="10"/>
        </w:numPr>
        <w:tabs>
          <w:tab w:val="clear" w:pos="720"/>
          <w:tab w:val="num" w:pos="1200"/>
        </w:tabs>
        <w:spacing w:after="200" w:line="360" w:lineRule="auto"/>
        <w:ind w:firstLine="0"/>
        <w:rPr>
          <w:rFonts w:ascii="Calibri" w:hAnsi="Calibri"/>
          <w:bCs/>
          <w:sz w:val="24"/>
          <w:szCs w:val="24"/>
        </w:rPr>
      </w:pPr>
      <w:r w:rsidRPr="000C5E13">
        <w:rPr>
          <w:rFonts w:ascii="Calibri" w:hAnsi="Calibri"/>
          <w:bCs/>
          <w:sz w:val="24"/>
          <w:szCs w:val="24"/>
        </w:rPr>
        <w:t>Covering up information about anything listed above</w:t>
      </w:r>
    </w:p>
    <w:p w:rsidR="00E97238" w:rsidRPr="000C5E13" w:rsidRDefault="00E97238" w:rsidP="00E97238">
      <w:pPr>
        <w:pStyle w:val="BodyText"/>
        <w:spacing w:after="200" w:line="360" w:lineRule="auto"/>
        <w:ind w:left="720" w:hanging="720"/>
        <w:rPr>
          <w:rFonts w:ascii="Calibri" w:hAnsi="Calibri"/>
          <w:bCs/>
          <w:sz w:val="24"/>
          <w:szCs w:val="24"/>
        </w:rPr>
      </w:pPr>
      <w:r w:rsidRPr="000C5E13">
        <w:rPr>
          <w:rFonts w:ascii="Calibri" w:hAnsi="Calibri"/>
          <w:bCs/>
          <w:sz w:val="24"/>
          <w:szCs w:val="24"/>
        </w:rPr>
        <w:t>5.4</w:t>
      </w:r>
      <w:r w:rsidRPr="000C5E13">
        <w:rPr>
          <w:rFonts w:ascii="Calibri" w:hAnsi="Calibri"/>
          <w:bCs/>
          <w:sz w:val="24"/>
          <w:szCs w:val="24"/>
        </w:rPr>
        <w:tab/>
        <w:t>This policy incorporates provisions that are required from the Public Interest Disclosure Act 1998.</w:t>
      </w:r>
    </w:p>
    <w:p w:rsidR="00E97238" w:rsidRPr="000C5E13" w:rsidRDefault="00E97238" w:rsidP="00E97238">
      <w:pPr>
        <w:pStyle w:val="BodyText"/>
        <w:spacing w:after="200" w:line="360" w:lineRule="auto"/>
        <w:rPr>
          <w:rFonts w:ascii="Calibri" w:hAnsi="Calibri"/>
          <w:bCs/>
          <w:sz w:val="24"/>
          <w:szCs w:val="24"/>
        </w:rPr>
      </w:pPr>
    </w:p>
    <w:p w:rsidR="00E97238" w:rsidRPr="000C5E13" w:rsidRDefault="00E97238" w:rsidP="00E97238">
      <w:pPr>
        <w:pStyle w:val="Heading1"/>
        <w:spacing w:after="200" w:line="360" w:lineRule="auto"/>
        <w:rPr>
          <w:rFonts w:ascii="Calibri" w:hAnsi="Calibri"/>
          <w:szCs w:val="24"/>
        </w:rPr>
      </w:pPr>
      <w:bookmarkStart w:id="6" w:name="_Toc366249332"/>
      <w:r w:rsidRPr="000C5E13">
        <w:rPr>
          <w:rFonts w:ascii="Calibri" w:hAnsi="Calibri"/>
          <w:szCs w:val="24"/>
        </w:rPr>
        <w:t>6.</w:t>
      </w:r>
      <w:r w:rsidRPr="000C5E13">
        <w:rPr>
          <w:rFonts w:ascii="Calibri" w:hAnsi="Calibri"/>
          <w:szCs w:val="24"/>
        </w:rPr>
        <w:tab/>
        <w:t>EXCLUSIONS</w:t>
      </w:r>
      <w:bookmarkEnd w:id="6"/>
    </w:p>
    <w:p w:rsidR="00E97238" w:rsidRPr="000C5E13" w:rsidRDefault="00E97238" w:rsidP="00E97238">
      <w:pPr>
        <w:pStyle w:val="BodyText"/>
        <w:spacing w:after="200" w:line="360" w:lineRule="auto"/>
        <w:rPr>
          <w:rFonts w:ascii="Calibri" w:hAnsi="Calibri"/>
          <w:sz w:val="24"/>
          <w:szCs w:val="24"/>
        </w:rPr>
      </w:pPr>
      <w:r w:rsidRPr="000C5E13">
        <w:rPr>
          <w:rFonts w:ascii="Calibri" w:hAnsi="Calibri"/>
          <w:sz w:val="24"/>
          <w:szCs w:val="24"/>
        </w:rPr>
        <w:t>6.1</w:t>
      </w:r>
      <w:r w:rsidRPr="000C5E13">
        <w:rPr>
          <w:rFonts w:ascii="Calibri" w:hAnsi="Calibri"/>
          <w:sz w:val="24"/>
          <w:szCs w:val="24"/>
        </w:rPr>
        <w:tab/>
        <w:t>This policy does not cover the following cases:</w:t>
      </w:r>
    </w:p>
    <w:p w:rsidR="00E97238" w:rsidRPr="000C5E13" w:rsidRDefault="00E97238" w:rsidP="00E97238">
      <w:pPr>
        <w:pStyle w:val="BodyText"/>
        <w:numPr>
          <w:ilvl w:val="0"/>
          <w:numId w:val="11"/>
        </w:numPr>
        <w:tabs>
          <w:tab w:val="clear" w:pos="720"/>
          <w:tab w:val="num" w:pos="1200"/>
        </w:tabs>
        <w:spacing w:after="200" w:line="360" w:lineRule="auto"/>
        <w:ind w:left="1200" w:hanging="480"/>
        <w:rPr>
          <w:rFonts w:ascii="Calibri" w:hAnsi="Calibri"/>
          <w:bCs/>
          <w:i/>
          <w:iCs/>
          <w:sz w:val="24"/>
          <w:szCs w:val="24"/>
        </w:rPr>
      </w:pPr>
      <w:r w:rsidRPr="000C5E13">
        <w:rPr>
          <w:rFonts w:ascii="Calibri" w:hAnsi="Calibri"/>
          <w:bCs/>
          <w:sz w:val="24"/>
          <w:szCs w:val="24"/>
        </w:rPr>
        <w:lastRenderedPageBreak/>
        <w:t>Issues raised by the general public – in these instances the individual School’s Complaints Procedure should be used.</w:t>
      </w:r>
    </w:p>
    <w:p w:rsidR="00E97238" w:rsidRPr="000C5E13" w:rsidRDefault="00E97238" w:rsidP="00E97238">
      <w:pPr>
        <w:pStyle w:val="BodyText"/>
        <w:numPr>
          <w:ilvl w:val="0"/>
          <w:numId w:val="11"/>
        </w:numPr>
        <w:tabs>
          <w:tab w:val="clear" w:pos="720"/>
          <w:tab w:val="num" w:pos="1200"/>
        </w:tabs>
        <w:spacing w:after="200" w:line="360" w:lineRule="auto"/>
        <w:ind w:left="1200" w:hanging="480"/>
        <w:rPr>
          <w:rFonts w:ascii="Calibri" w:hAnsi="Calibri"/>
          <w:i/>
          <w:iCs/>
          <w:sz w:val="24"/>
          <w:szCs w:val="24"/>
        </w:rPr>
      </w:pPr>
      <w:r w:rsidRPr="000C5E13">
        <w:rPr>
          <w:rFonts w:ascii="Calibri" w:hAnsi="Calibri"/>
          <w:sz w:val="24"/>
          <w:szCs w:val="24"/>
        </w:rPr>
        <w:t xml:space="preserve">Issues raised by an employee about their own employment – this is dealt with through the School’s grievance procedure. </w:t>
      </w:r>
    </w:p>
    <w:p w:rsidR="00E97238" w:rsidRPr="000C5E13" w:rsidRDefault="00E97238" w:rsidP="00E97238">
      <w:pPr>
        <w:pStyle w:val="BodyText"/>
        <w:numPr>
          <w:ilvl w:val="0"/>
          <w:numId w:val="11"/>
        </w:numPr>
        <w:tabs>
          <w:tab w:val="clear" w:pos="720"/>
          <w:tab w:val="num" w:pos="1200"/>
        </w:tabs>
        <w:spacing w:after="200" w:line="360" w:lineRule="auto"/>
        <w:ind w:left="1200" w:hanging="480"/>
        <w:rPr>
          <w:rFonts w:ascii="Calibri" w:hAnsi="Calibri"/>
          <w:sz w:val="24"/>
          <w:szCs w:val="24"/>
        </w:rPr>
      </w:pPr>
      <w:r w:rsidRPr="000C5E13">
        <w:rPr>
          <w:rFonts w:ascii="Calibri" w:hAnsi="Calibri"/>
          <w:sz w:val="24"/>
          <w:szCs w:val="24"/>
        </w:rPr>
        <w:t xml:space="preserve">Concerns regarding Safeguarding will be raised under the Whistleblowing Policy to ensure that the employee/worker raising the concern is protected by Public Interest Disclosure Act 1998.  However, the concern itself may have to be dealt with under the Managing Allegations Policy. </w:t>
      </w:r>
    </w:p>
    <w:p w:rsidR="00E97238" w:rsidRPr="000C5E13" w:rsidRDefault="00E97238" w:rsidP="00E97238">
      <w:pPr>
        <w:pStyle w:val="BodyText"/>
        <w:numPr>
          <w:ilvl w:val="0"/>
          <w:numId w:val="11"/>
        </w:numPr>
        <w:tabs>
          <w:tab w:val="clear" w:pos="720"/>
          <w:tab w:val="num" w:pos="1200"/>
        </w:tabs>
        <w:spacing w:after="200" w:line="360" w:lineRule="auto"/>
        <w:ind w:left="1200" w:hanging="480"/>
        <w:rPr>
          <w:rFonts w:ascii="Calibri" w:hAnsi="Calibri"/>
          <w:sz w:val="24"/>
          <w:szCs w:val="24"/>
        </w:rPr>
      </w:pPr>
      <w:r w:rsidRPr="000C5E13">
        <w:rPr>
          <w:rFonts w:ascii="Calibri" w:hAnsi="Calibri"/>
          <w:sz w:val="24"/>
          <w:szCs w:val="24"/>
        </w:rPr>
        <w:t>This policy is not to be used as an appeal mechanism for other procedures i.e. following an unfavourable outcome from a grievance procedure unless employees/workers feel that the process in another procedure was significantly and seriously compromised.</w:t>
      </w:r>
    </w:p>
    <w:p w:rsidR="00E97238" w:rsidRPr="000C5E13" w:rsidRDefault="00E97238" w:rsidP="00E97238">
      <w:pPr>
        <w:pStyle w:val="BodyText"/>
        <w:numPr>
          <w:ilvl w:val="0"/>
          <w:numId w:val="11"/>
        </w:numPr>
        <w:tabs>
          <w:tab w:val="clear" w:pos="720"/>
          <w:tab w:val="num" w:pos="1200"/>
        </w:tabs>
        <w:spacing w:after="200" w:line="360" w:lineRule="auto"/>
        <w:ind w:left="1200" w:hanging="480"/>
        <w:rPr>
          <w:rFonts w:ascii="Calibri" w:hAnsi="Calibri"/>
          <w:sz w:val="24"/>
          <w:szCs w:val="24"/>
        </w:rPr>
      </w:pPr>
      <w:r w:rsidRPr="000C5E13">
        <w:rPr>
          <w:rFonts w:ascii="Calibri" w:hAnsi="Calibri"/>
          <w:sz w:val="24"/>
          <w:szCs w:val="24"/>
        </w:rPr>
        <w:t>Employees/workers must not use dismissal or redundancy selection as sole reasons for making a disclosure under this policy.</w:t>
      </w:r>
    </w:p>
    <w:p w:rsidR="00E97238" w:rsidRPr="000C5E13" w:rsidRDefault="00E97238" w:rsidP="00E97238">
      <w:pPr>
        <w:pStyle w:val="Heading1"/>
        <w:spacing w:after="200" w:line="360" w:lineRule="auto"/>
        <w:rPr>
          <w:rFonts w:ascii="Calibri" w:hAnsi="Calibri"/>
          <w:szCs w:val="24"/>
        </w:rPr>
      </w:pPr>
      <w:bookmarkStart w:id="7" w:name="_Toc366249333"/>
      <w:r w:rsidRPr="000C5E13">
        <w:rPr>
          <w:rFonts w:ascii="Calibri" w:hAnsi="Calibri"/>
          <w:szCs w:val="24"/>
        </w:rPr>
        <w:t>7.</w:t>
      </w:r>
      <w:r w:rsidRPr="000C5E13">
        <w:rPr>
          <w:rFonts w:ascii="Calibri" w:hAnsi="Calibri"/>
          <w:szCs w:val="24"/>
        </w:rPr>
        <w:tab/>
        <w:t>MISUSE OF THE POLICY</w:t>
      </w:r>
      <w:bookmarkEnd w:id="7"/>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t>7.1</w:t>
      </w:r>
      <w:r w:rsidRPr="000C5E13">
        <w:rPr>
          <w:rFonts w:ascii="Calibri" w:hAnsi="Calibri"/>
          <w:sz w:val="24"/>
          <w:szCs w:val="24"/>
        </w:rPr>
        <w:tab/>
        <w:t>The Council/Governing Body will take seriously any concerns raised that are subsequently proven to have been made maliciously.  Any employee/worker who is found to have acted maliciously may be subject to the Schools’ Conduct and Discipline Policy and Procedure.</w:t>
      </w:r>
    </w:p>
    <w:p w:rsidR="00E97238" w:rsidRPr="000C5E13" w:rsidRDefault="00E97238" w:rsidP="00AD2A4D">
      <w:pPr>
        <w:pStyle w:val="BodyText"/>
        <w:spacing w:after="200" w:line="360" w:lineRule="auto"/>
        <w:ind w:left="720" w:hanging="720"/>
        <w:rPr>
          <w:rFonts w:ascii="Calibri" w:hAnsi="Calibri"/>
          <w:sz w:val="24"/>
          <w:szCs w:val="24"/>
        </w:rPr>
      </w:pPr>
      <w:r w:rsidRPr="000C5E13">
        <w:rPr>
          <w:rFonts w:ascii="Calibri" w:hAnsi="Calibri"/>
          <w:sz w:val="24"/>
          <w:szCs w:val="24"/>
        </w:rPr>
        <w:t>7.2</w:t>
      </w:r>
      <w:r w:rsidRPr="000C5E13">
        <w:rPr>
          <w:rFonts w:ascii="Calibri" w:hAnsi="Calibri"/>
          <w:sz w:val="24"/>
          <w:szCs w:val="24"/>
        </w:rPr>
        <w:tab/>
        <w:t>If, however, an employee/worker raises a concern from an honest and reasonable belief that it is in the public interest that is not later confirmed by investigations, no action will be taken against that individual.</w:t>
      </w:r>
    </w:p>
    <w:p w:rsidR="00E97238" w:rsidRPr="000C5E13" w:rsidRDefault="00E97238" w:rsidP="00E97238">
      <w:pPr>
        <w:pStyle w:val="Heading1"/>
        <w:spacing w:after="200" w:line="360" w:lineRule="auto"/>
        <w:rPr>
          <w:rFonts w:ascii="Calibri" w:hAnsi="Calibri"/>
          <w:szCs w:val="24"/>
        </w:rPr>
      </w:pPr>
      <w:bookmarkStart w:id="8" w:name="_Toc366249334"/>
      <w:r w:rsidRPr="000C5E13">
        <w:rPr>
          <w:rFonts w:ascii="Calibri" w:hAnsi="Calibri"/>
          <w:szCs w:val="24"/>
        </w:rPr>
        <w:t>8.</w:t>
      </w:r>
      <w:r w:rsidRPr="000C5E13">
        <w:rPr>
          <w:rFonts w:ascii="Calibri" w:hAnsi="Calibri"/>
          <w:szCs w:val="24"/>
        </w:rPr>
        <w:tab/>
        <w:t>CONFIDENTIALITY AND ANONIMITY</w:t>
      </w:r>
      <w:bookmarkEnd w:id="8"/>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t>8.1</w:t>
      </w:r>
      <w:r w:rsidRPr="000C5E13">
        <w:rPr>
          <w:rFonts w:ascii="Calibri" w:hAnsi="Calibri"/>
          <w:sz w:val="24"/>
          <w:szCs w:val="24"/>
        </w:rPr>
        <w:tab/>
        <w:t xml:space="preserve">If a concern is raised in confidence, the employee’s or worker’s identity will not be disclosed without their consent, unless required by law.  If the situation arises where the Council/Governing Body is unable to resolve the concern without revealing the identity, e.g. because evidence is needed in court, this will be discussed first with the employee/worker who raised the concern to </w:t>
      </w:r>
      <w:r w:rsidRPr="000C5E13">
        <w:rPr>
          <w:rFonts w:ascii="Calibri" w:hAnsi="Calibri"/>
          <w:sz w:val="24"/>
          <w:szCs w:val="24"/>
        </w:rPr>
        <w:lastRenderedPageBreak/>
        <w:t xml:space="preserve">agree how to proceed.  However, the Council/Governing Body will not disclose the identity of the </w:t>
      </w:r>
      <w:proofErr w:type="spellStart"/>
      <w:r w:rsidRPr="000C5E13">
        <w:rPr>
          <w:rFonts w:ascii="Calibri" w:hAnsi="Calibri"/>
          <w:sz w:val="24"/>
          <w:szCs w:val="24"/>
        </w:rPr>
        <w:t>whistleblower</w:t>
      </w:r>
      <w:proofErr w:type="spellEnd"/>
      <w:r w:rsidRPr="000C5E13">
        <w:rPr>
          <w:rFonts w:ascii="Calibri" w:hAnsi="Calibri"/>
          <w:sz w:val="24"/>
          <w:szCs w:val="24"/>
        </w:rPr>
        <w:t xml:space="preserve"> to the person who is the subject of the disclosure or others not involved in the investigation unless it is required by law and only with prior consent from the </w:t>
      </w:r>
      <w:proofErr w:type="spellStart"/>
      <w:r w:rsidRPr="000C5E13">
        <w:rPr>
          <w:rFonts w:ascii="Calibri" w:hAnsi="Calibri"/>
          <w:sz w:val="24"/>
          <w:szCs w:val="24"/>
        </w:rPr>
        <w:t>whistleblower</w:t>
      </w:r>
      <w:proofErr w:type="spellEnd"/>
      <w:r w:rsidRPr="000C5E13">
        <w:rPr>
          <w:rFonts w:ascii="Calibri" w:hAnsi="Calibri"/>
          <w:sz w:val="24"/>
          <w:szCs w:val="24"/>
        </w:rPr>
        <w:t>.</w:t>
      </w:r>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t xml:space="preserve">8.2 </w:t>
      </w:r>
      <w:r w:rsidRPr="000C5E13">
        <w:rPr>
          <w:rFonts w:ascii="Calibri" w:hAnsi="Calibri"/>
          <w:sz w:val="24"/>
          <w:szCs w:val="24"/>
        </w:rPr>
        <w:tab/>
        <w:t>It is important to note that it will be much more difficult to investigate the matter or proceed in instances where a concern is raised anonymously.  Accordingly, whilst the Council/Governing Body will consider anonymous reports, it may not be possible to apply all aspects of this policy for concerns raised anonymously.</w:t>
      </w:r>
    </w:p>
    <w:p w:rsidR="00E97238" w:rsidRPr="000C5E13" w:rsidRDefault="00E97238" w:rsidP="00E97238">
      <w:pPr>
        <w:pStyle w:val="BodyText"/>
        <w:spacing w:after="200" w:line="360" w:lineRule="auto"/>
        <w:ind w:left="720" w:hanging="720"/>
        <w:rPr>
          <w:rFonts w:ascii="Calibri" w:eastAsia="Times New Roman" w:hAnsi="Calibri"/>
          <w:sz w:val="24"/>
          <w:szCs w:val="24"/>
        </w:rPr>
      </w:pPr>
      <w:r w:rsidRPr="000C5E13">
        <w:rPr>
          <w:rFonts w:ascii="Calibri" w:eastAsia="Times New Roman" w:hAnsi="Calibri"/>
          <w:sz w:val="24"/>
          <w:szCs w:val="24"/>
        </w:rPr>
        <w:t>8.3</w:t>
      </w:r>
      <w:r w:rsidRPr="000C5E13">
        <w:rPr>
          <w:rFonts w:ascii="Calibri" w:eastAsia="Times New Roman" w:hAnsi="Calibri"/>
          <w:sz w:val="24"/>
          <w:szCs w:val="24"/>
        </w:rPr>
        <w:tab/>
        <w:t>It is expected that all parties involved in the whistleblowing process will maintain strict confidentiality throughout by ensuring that only the people who need to know have access to details of the case (with the exception of any legal obligations requiring action from the Council/Governing Body, e.g. in health and safety matters).</w:t>
      </w:r>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bCs/>
          <w:sz w:val="24"/>
          <w:szCs w:val="24"/>
        </w:rPr>
        <w:t>8.4</w:t>
      </w:r>
      <w:r w:rsidRPr="000C5E13">
        <w:rPr>
          <w:rFonts w:ascii="Calibri" w:hAnsi="Calibri"/>
          <w:bCs/>
          <w:sz w:val="24"/>
          <w:szCs w:val="24"/>
        </w:rPr>
        <w:tab/>
      </w:r>
      <w:r w:rsidRPr="000C5E13">
        <w:rPr>
          <w:rFonts w:ascii="Calibri" w:hAnsi="Calibri"/>
          <w:sz w:val="24"/>
          <w:szCs w:val="24"/>
        </w:rPr>
        <w:t>Any person found to have breached the terms of this policy in relation to confidentiality may be subject to action under the School’s Conduct and Discipline procedures.</w:t>
      </w:r>
    </w:p>
    <w:p w:rsidR="00E97238" w:rsidRPr="000C5E13" w:rsidRDefault="00E97238" w:rsidP="00E97238">
      <w:pPr>
        <w:pStyle w:val="Heading1"/>
        <w:spacing w:after="200" w:line="360" w:lineRule="auto"/>
        <w:rPr>
          <w:rFonts w:ascii="Calibri" w:hAnsi="Calibri"/>
          <w:szCs w:val="24"/>
        </w:rPr>
      </w:pPr>
      <w:bookmarkStart w:id="9" w:name="_Toc366249335"/>
      <w:r w:rsidRPr="000C5E13">
        <w:rPr>
          <w:rFonts w:ascii="Calibri" w:hAnsi="Calibri"/>
          <w:szCs w:val="24"/>
        </w:rPr>
        <w:t>9.</w:t>
      </w:r>
      <w:r w:rsidRPr="000C5E13">
        <w:rPr>
          <w:rFonts w:ascii="Calibri" w:hAnsi="Calibri"/>
          <w:szCs w:val="24"/>
        </w:rPr>
        <w:tab/>
        <w:t>SAFEGUARDING</w:t>
      </w:r>
      <w:bookmarkEnd w:id="9"/>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t>9.1</w:t>
      </w:r>
      <w:r w:rsidRPr="000C5E13">
        <w:rPr>
          <w:rFonts w:ascii="Calibri" w:hAnsi="Calibri"/>
          <w:sz w:val="24"/>
          <w:szCs w:val="24"/>
        </w:rPr>
        <w:tab/>
        <w:t>If an employee/worker has a concern that any person who works with children, young people or vulnerable adults, in connection with his/her employment or voluntary activity, has:</w:t>
      </w:r>
    </w:p>
    <w:p w:rsidR="00E97238" w:rsidRPr="000C5E13" w:rsidRDefault="00E97238" w:rsidP="00E97238">
      <w:pPr>
        <w:pStyle w:val="BodyText"/>
        <w:numPr>
          <w:ilvl w:val="0"/>
          <w:numId w:val="12"/>
        </w:numPr>
        <w:tabs>
          <w:tab w:val="clear" w:pos="720"/>
          <w:tab w:val="num" w:pos="1200"/>
        </w:tabs>
        <w:spacing w:after="200" w:line="360" w:lineRule="auto"/>
        <w:ind w:left="1200" w:hanging="480"/>
        <w:rPr>
          <w:rFonts w:ascii="Calibri" w:hAnsi="Calibri"/>
          <w:sz w:val="24"/>
          <w:szCs w:val="24"/>
        </w:rPr>
      </w:pPr>
      <w:r w:rsidRPr="000C5E13">
        <w:rPr>
          <w:rFonts w:ascii="Calibri" w:hAnsi="Calibri"/>
          <w:sz w:val="24"/>
          <w:szCs w:val="24"/>
        </w:rPr>
        <w:t>behaved in a way that has harmed a child, young person or vulnerable adult or may have harmed a child, young person or vulnerable adult</w:t>
      </w:r>
    </w:p>
    <w:p w:rsidR="00E97238" w:rsidRPr="000C5E13" w:rsidRDefault="00E97238" w:rsidP="00E97238">
      <w:pPr>
        <w:pStyle w:val="BodyText"/>
        <w:numPr>
          <w:ilvl w:val="0"/>
          <w:numId w:val="12"/>
        </w:numPr>
        <w:tabs>
          <w:tab w:val="clear" w:pos="720"/>
          <w:tab w:val="num" w:pos="1200"/>
        </w:tabs>
        <w:spacing w:after="200" w:line="360" w:lineRule="auto"/>
        <w:ind w:left="1200" w:hanging="480"/>
        <w:rPr>
          <w:rFonts w:ascii="Calibri" w:hAnsi="Calibri"/>
          <w:sz w:val="24"/>
          <w:szCs w:val="24"/>
        </w:rPr>
      </w:pPr>
      <w:r w:rsidRPr="000C5E13">
        <w:rPr>
          <w:rFonts w:ascii="Calibri" w:hAnsi="Calibri"/>
          <w:sz w:val="24"/>
          <w:szCs w:val="24"/>
        </w:rPr>
        <w:t>possibly committed a criminal offence against or related to a child, young person or vulnerable adult</w:t>
      </w:r>
    </w:p>
    <w:p w:rsidR="00E97238" w:rsidRPr="000C5E13" w:rsidRDefault="00E97238" w:rsidP="00E97238">
      <w:pPr>
        <w:pStyle w:val="BodyText"/>
        <w:numPr>
          <w:ilvl w:val="0"/>
          <w:numId w:val="12"/>
        </w:numPr>
        <w:tabs>
          <w:tab w:val="clear" w:pos="720"/>
          <w:tab w:val="num" w:pos="1200"/>
        </w:tabs>
        <w:spacing w:after="200" w:line="360" w:lineRule="auto"/>
        <w:ind w:left="1200" w:hanging="480"/>
        <w:rPr>
          <w:rFonts w:ascii="Calibri" w:hAnsi="Calibri"/>
          <w:sz w:val="24"/>
          <w:szCs w:val="24"/>
        </w:rPr>
      </w:pPr>
      <w:r w:rsidRPr="000C5E13">
        <w:rPr>
          <w:rFonts w:ascii="Calibri" w:hAnsi="Calibri"/>
          <w:sz w:val="24"/>
          <w:szCs w:val="24"/>
          <w:lang w:val="en"/>
        </w:rPr>
        <w:t>behaved towards a child, young person or vulnerable adult in a way that indicates they may pose a risk of harm to children, young people or vulnerable adults</w:t>
      </w:r>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tab/>
        <w:t xml:space="preserve">the employee/worker should raise the concern via the Whistleblowing Policy as this policy affords the employee/worker protection under the Public Interest Disclosure Act 1998.  It is important that a safeguarding concern is raised as a matter of urgency as the safety of others may be dependent </w:t>
      </w:r>
      <w:r w:rsidRPr="000C5E13">
        <w:rPr>
          <w:rFonts w:ascii="Calibri" w:hAnsi="Calibri"/>
          <w:sz w:val="24"/>
          <w:szCs w:val="24"/>
        </w:rPr>
        <w:lastRenderedPageBreak/>
        <w:t>upon the concern being dealt with swiftly. The concern may then have to be dealt with under the procedures surrounding Safeguarding Vulnerable Adults and Managing Allegations against Staff and Volunteers working with Children and Young People.</w:t>
      </w:r>
    </w:p>
    <w:p w:rsidR="00E97238" w:rsidRPr="000C5E13" w:rsidRDefault="00E97238" w:rsidP="00E97238">
      <w:pPr>
        <w:pStyle w:val="BodyTextIndent"/>
        <w:spacing w:after="200" w:line="360" w:lineRule="auto"/>
        <w:ind w:hanging="720"/>
        <w:rPr>
          <w:rFonts w:ascii="Calibri" w:hAnsi="Calibri"/>
          <w:sz w:val="24"/>
          <w:szCs w:val="24"/>
        </w:rPr>
      </w:pPr>
      <w:r w:rsidRPr="000C5E13">
        <w:rPr>
          <w:rFonts w:ascii="Calibri" w:hAnsi="Calibri"/>
          <w:sz w:val="24"/>
          <w:szCs w:val="24"/>
        </w:rPr>
        <w:t>9.2</w:t>
      </w:r>
      <w:r w:rsidRPr="000C5E13">
        <w:rPr>
          <w:rFonts w:ascii="Calibri" w:hAnsi="Calibri"/>
          <w:sz w:val="24"/>
          <w:szCs w:val="24"/>
        </w:rPr>
        <w:tab/>
        <w:t>In addition to guidance below in section 10, an employee/worker may raise their concern regarding a person who works with children, young people or vulnerable adults with a Local Authority Designated Officer (LADO).</w:t>
      </w:r>
    </w:p>
    <w:p w:rsidR="00E97238" w:rsidRPr="000C5E13" w:rsidRDefault="00E97238" w:rsidP="00A22903">
      <w:pPr>
        <w:pStyle w:val="Heading1"/>
        <w:spacing w:after="200" w:line="360" w:lineRule="auto"/>
        <w:ind w:left="709" w:hanging="709"/>
        <w:rPr>
          <w:rFonts w:ascii="Calibri" w:hAnsi="Calibri"/>
          <w:szCs w:val="24"/>
        </w:rPr>
      </w:pPr>
      <w:bookmarkStart w:id="10" w:name="_Toc366249336"/>
      <w:r w:rsidRPr="000C5E13">
        <w:rPr>
          <w:rFonts w:ascii="Calibri" w:hAnsi="Calibri"/>
          <w:szCs w:val="24"/>
        </w:rPr>
        <w:t>10.</w:t>
      </w:r>
      <w:r w:rsidRPr="000C5E13">
        <w:rPr>
          <w:rFonts w:ascii="Calibri" w:hAnsi="Calibri"/>
          <w:szCs w:val="24"/>
        </w:rPr>
        <w:tab/>
        <w:t>INITIAL STAGES OF RAISING A CONCERN UNDER THE WHISTLEBLOWING POLICY</w:t>
      </w:r>
      <w:bookmarkEnd w:id="10"/>
      <w:r w:rsidRPr="000C5E13">
        <w:rPr>
          <w:rFonts w:ascii="Calibri" w:hAnsi="Calibri"/>
          <w:szCs w:val="24"/>
        </w:rPr>
        <w:t xml:space="preserve"> </w:t>
      </w:r>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t>10.1</w:t>
      </w:r>
      <w:r w:rsidRPr="000C5E13">
        <w:rPr>
          <w:rFonts w:ascii="Calibri" w:hAnsi="Calibri"/>
          <w:sz w:val="24"/>
          <w:szCs w:val="24"/>
        </w:rPr>
        <w:tab/>
        <w:t>In the first instance, the employee/worker should raise their concern orally or in writing with an appropriate level of line management e.g. Teacher/Headteacher/Line Manager.  If the concern raised involves the Headteacher, an approach should be made to the Chair of Governors</w:t>
      </w:r>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t>10.2</w:t>
      </w:r>
      <w:r w:rsidRPr="000C5E13">
        <w:rPr>
          <w:rFonts w:ascii="Calibri" w:hAnsi="Calibri"/>
          <w:sz w:val="24"/>
          <w:szCs w:val="24"/>
        </w:rPr>
        <w:tab/>
        <w:t xml:space="preserve">If the employee/worker feels unable to raise a concern to an appropriate level of line manager they may alternatively use the Council’s Whistleblowing hotline on </w:t>
      </w:r>
      <w:r w:rsidRPr="000C5E13">
        <w:rPr>
          <w:rFonts w:ascii="Calibri" w:hAnsi="Calibri"/>
          <w:b/>
          <w:sz w:val="24"/>
          <w:szCs w:val="24"/>
        </w:rPr>
        <w:t xml:space="preserve">01296 382237 </w:t>
      </w:r>
      <w:r w:rsidRPr="000C5E13">
        <w:rPr>
          <w:rFonts w:ascii="Calibri" w:hAnsi="Calibri"/>
          <w:sz w:val="24"/>
          <w:szCs w:val="24"/>
        </w:rPr>
        <w:t xml:space="preserve">or email </w:t>
      </w:r>
      <w:hyperlink r:id="rId9" w:history="1">
        <w:r w:rsidRPr="007909D6">
          <w:rPr>
            <w:rStyle w:val="Hyperlink"/>
            <w:rFonts w:ascii="Calibri" w:hAnsi="Calibri"/>
            <w:sz w:val="24"/>
            <w:szCs w:val="24"/>
          </w:rPr>
          <w:t>audit@buckinghamshire.gov.uk</w:t>
        </w:r>
      </w:hyperlink>
      <w:r w:rsidRPr="000C5E13">
        <w:rPr>
          <w:rFonts w:ascii="Calibri" w:hAnsi="Calibri"/>
          <w:sz w:val="24"/>
          <w:szCs w:val="24"/>
        </w:rPr>
        <w:t xml:space="preserve">.  Using this hotline will ensure that employees/workers are protected under this policy. </w:t>
      </w:r>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t>10.3</w:t>
      </w:r>
      <w:r w:rsidRPr="000C5E13">
        <w:rPr>
          <w:rFonts w:ascii="Calibri" w:hAnsi="Calibri"/>
          <w:sz w:val="24"/>
          <w:szCs w:val="24"/>
        </w:rPr>
        <w:tab/>
        <w:t>Concerns can also be raised through the employee/worker’s trade union representative. The representative should then seek advice on procedures from the branch secretary.</w:t>
      </w:r>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t>10.4</w:t>
      </w:r>
      <w:r w:rsidRPr="000C5E13">
        <w:rPr>
          <w:rFonts w:ascii="Calibri" w:hAnsi="Calibri"/>
          <w:sz w:val="24"/>
          <w:szCs w:val="24"/>
        </w:rPr>
        <w:tab/>
        <w:t xml:space="preserve">Workers, such as agency workers or contractors, should raise a concern with their contact within the School, usually the person to whom they report. </w:t>
      </w:r>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t>10.5</w:t>
      </w:r>
      <w:r w:rsidRPr="000C5E13">
        <w:rPr>
          <w:rFonts w:ascii="Calibri" w:hAnsi="Calibri"/>
          <w:sz w:val="24"/>
          <w:szCs w:val="24"/>
        </w:rPr>
        <w:tab/>
        <w:t>The employee/worker must make it clear that they are raising the concern under the Whistleblowing policy.</w:t>
      </w:r>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t>10.6</w:t>
      </w:r>
      <w:r w:rsidRPr="000C5E13">
        <w:rPr>
          <w:rFonts w:ascii="Calibri" w:hAnsi="Calibri"/>
          <w:sz w:val="24"/>
          <w:szCs w:val="24"/>
        </w:rPr>
        <w:tab/>
        <w:t>If they wish to remain anonymous, they should make this clear to the person they contact.</w:t>
      </w:r>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t>10.7</w:t>
      </w:r>
      <w:r w:rsidRPr="000C5E13">
        <w:rPr>
          <w:rFonts w:ascii="Calibri" w:hAnsi="Calibri"/>
          <w:sz w:val="24"/>
          <w:szCs w:val="24"/>
        </w:rPr>
        <w:tab/>
        <w:t>Employees/workers will not be required to provide evidence of the concern but will be expected to demonstrate that there are reasonable grounds for raising the issue.</w:t>
      </w:r>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lastRenderedPageBreak/>
        <w:t>10.8</w:t>
      </w:r>
      <w:r w:rsidRPr="000C5E13">
        <w:rPr>
          <w:rFonts w:ascii="Calibri" w:hAnsi="Calibri"/>
          <w:sz w:val="24"/>
          <w:szCs w:val="24"/>
        </w:rPr>
        <w:tab/>
        <w:t>Employees/Workers should have nothing to fear by reporting concerns and individuals who do invoke the whistleblowing procedures will be seen as ‘witnesses’ rather than ‘complainants’ by the School.</w:t>
      </w:r>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t>10.9</w:t>
      </w:r>
      <w:r w:rsidRPr="000C5E13">
        <w:rPr>
          <w:rFonts w:ascii="Calibri" w:hAnsi="Calibri"/>
          <w:sz w:val="24"/>
          <w:szCs w:val="24"/>
        </w:rPr>
        <w:tab/>
        <w:t>Any investigations that are deemed necessary following the reporting of a concern will not be influenced by any disciplinary or redundancy procedures that may already affect employees/workers.</w:t>
      </w:r>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t>10.10</w:t>
      </w:r>
      <w:r w:rsidRPr="000C5E13">
        <w:rPr>
          <w:rFonts w:ascii="Calibri" w:hAnsi="Calibri"/>
          <w:sz w:val="24"/>
          <w:szCs w:val="24"/>
        </w:rPr>
        <w:tab/>
        <w:t>If an initial concern raised within the Authority includes any possible financial irregularity, the Director of Finance and Assets should be informed by the Headteacher/Chair of Governors.</w:t>
      </w:r>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t>10.11</w:t>
      </w:r>
      <w:r w:rsidRPr="000C5E13">
        <w:rPr>
          <w:rFonts w:ascii="Calibri" w:hAnsi="Calibri"/>
          <w:sz w:val="24"/>
          <w:szCs w:val="24"/>
        </w:rPr>
        <w:tab/>
        <w:t>At any meeting during the whistleblowing process, the employee/worker has a right to be accompanied by an accredited union representative or work colleague.</w:t>
      </w:r>
    </w:p>
    <w:p w:rsidR="00E97238" w:rsidRPr="00AD2A4D" w:rsidRDefault="00E97238" w:rsidP="00AD2A4D">
      <w:pPr>
        <w:pStyle w:val="BodyText"/>
        <w:spacing w:after="200" w:line="360" w:lineRule="auto"/>
        <w:ind w:left="720" w:hanging="720"/>
        <w:rPr>
          <w:rFonts w:ascii="Calibri" w:eastAsia="Times New Roman" w:hAnsi="Calibri"/>
          <w:sz w:val="24"/>
          <w:szCs w:val="24"/>
          <w:lang w:eastAsia="en-GB"/>
        </w:rPr>
      </w:pPr>
      <w:r w:rsidRPr="000C5E13">
        <w:rPr>
          <w:rFonts w:ascii="Calibri" w:hAnsi="Calibri"/>
          <w:sz w:val="24"/>
          <w:szCs w:val="24"/>
          <w:lang w:eastAsia="en-GB"/>
        </w:rPr>
        <w:t>10.12</w:t>
      </w:r>
      <w:r w:rsidRPr="000C5E13">
        <w:rPr>
          <w:rFonts w:ascii="Calibri" w:hAnsi="Calibri"/>
          <w:sz w:val="24"/>
          <w:szCs w:val="24"/>
          <w:lang w:eastAsia="en-GB"/>
        </w:rPr>
        <w:tab/>
        <w:t>The manager may at their discretion allow the employee to bring a companion who is not a colleague or trade union representative where this will help overcome a particular difficulty caused by disability, or where the employee has a difficulty understanding English.</w:t>
      </w:r>
    </w:p>
    <w:p w:rsidR="00E97238" w:rsidRPr="000C5E13" w:rsidRDefault="00E97238" w:rsidP="00E97238">
      <w:pPr>
        <w:pStyle w:val="Heading1"/>
        <w:spacing w:after="200" w:line="360" w:lineRule="auto"/>
        <w:rPr>
          <w:rFonts w:ascii="Calibri" w:hAnsi="Calibri"/>
          <w:szCs w:val="24"/>
        </w:rPr>
      </w:pPr>
      <w:bookmarkStart w:id="11" w:name="_Toc366249337"/>
      <w:r w:rsidRPr="000C5E13">
        <w:rPr>
          <w:rFonts w:ascii="Calibri" w:hAnsi="Calibri"/>
          <w:szCs w:val="24"/>
        </w:rPr>
        <w:t>11.</w:t>
      </w:r>
      <w:r w:rsidRPr="000C5E13">
        <w:rPr>
          <w:rFonts w:ascii="Calibri" w:hAnsi="Calibri"/>
          <w:szCs w:val="24"/>
        </w:rPr>
        <w:tab/>
        <w:t>FORMAL STAGES OF THE WHISTLEBLOWING PROCEDURE</w:t>
      </w:r>
      <w:bookmarkEnd w:id="11"/>
    </w:p>
    <w:p w:rsidR="00E97238" w:rsidRPr="000C5E13" w:rsidRDefault="00E97238" w:rsidP="00E97238">
      <w:pPr>
        <w:pStyle w:val="BodyText"/>
        <w:spacing w:after="200" w:line="360" w:lineRule="auto"/>
        <w:rPr>
          <w:rFonts w:ascii="Calibri" w:hAnsi="Calibri"/>
          <w:bCs/>
          <w:sz w:val="24"/>
          <w:szCs w:val="24"/>
        </w:rPr>
      </w:pPr>
      <w:r w:rsidRPr="000C5E13">
        <w:rPr>
          <w:rFonts w:ascii="Calibri" w:hAnsi="Calibri"/>
          <w:bCs/>
          <w:sz w:val="24"/>
          <w:szCs w:val="24"/>
        </w:rPr>
        <w:t>11.1</w:t>
      </w:r>
      <w:r w:rsidRPr="000C5E13">
        <w:rPr>
          <w:rFonts w:ascii="Calibri" w:hAnsi="Calibri"/>
          <w:bCs/>
          <w:sz w:val="24"/>
          <w:szCs w:val="24"/>
        </w:rPr>
        <w:tab/>
        <w:t>There are three possible stages to the School’s formal Whistleblowing procedure:</w:t>
      </w:r>
    </w:p>
    <w:p w:rsidR="00E97238" w:rsidRPr="000C5E13" w:rsidRDefault="00E97238" w:rsidP="00E97238">
      <w:pPr>
        <w:rPr>
          <w:rFonts w:ascii="Calibri" w:eastAsia="Calibri" w:hAnsi="Calibri" w:cs="Arial"/>
          <w:b/>
          <w:bCs/>
          <w:sz w:val="28"/>
          <w:szCs w:val="24"/>
        </w:rPr>
      </w:pPr>
      <w:r w:rsidRPr="000C5E13">
        <w:rPr>
          <w:rFonts w:ascii="Calibri" w:eastAsia="Calibri" w:hAnsi="Calibri" w:cs="Arial"/>
          <w:b/>
          <w:bCs/>
          <w:sz w:val="24"/>
          <w:szCs w:val="24"/>
        </w:rPr>
        <w:tab/>
      </w:r>
      <w:r w:rsidRPr="000C5E13">
        <w:rPr>
          <w:rFonts w:ascii="Calibri" w:eastAsia="Calibri" w:hAnsi="Calibri" w:cs="Arial"/>
          <w:b/>
          <w:bCs/>
          <w:sz w:val="28"/>
          <w:szCs w:val="24"/>
        </w:rPr>
        <w:t>Stage 1:</w:t>
      </w:r>
    </w:p>
    <w:p w:rsidR="00E97238" w:rsidRPr="000C5E13" w:rsidRDefault="00E97238" w:rsidP="00E97238">
      <w:pPr>
        <w:rPr>
          <w:rFonts w:ascii="Calibri" w:eastAsia="Calibri" w:hAnsi="Calibri" w:cs="Arial"/>
          <w:b/>
          <w:bCs/>
          <w:sz w:val="24"/>
          <w:szCs w:val="24"/>
        </w:rPr>
      </w:pPr>
    </w:p>
    <w:p w:rsidR="00E97238" w:rsidRPr="000C5E13" w:rsidRDefault="00E97238" w:rsidP="00E97238">
      <w:pPr>
        <w:pStyle w:val="BodyText"/>
        <w:spacing w:after="200" w:line="360" w:lineRule="auto"/>
        <w:ind w:left="1200" w:hanging="480"/>
        <w:rPr>
          <w:rFonts w:ascii="Calibri" w:hAnsi="Calibri"/>
          <w:sz w:val="24"/>
          <w:szCs w:val="24"/>
        </w:rPr>
      </w:pPr>
      <w:r w:rsidRPr="000C5E13">
        <w:rPr>
          <w:rFonts w:ascii="Calibri" w:hAnsi="Calibri"/>
          <w:sz w:val="24"/>
          <w:szCs w:val="24"/>
        </w:rPr>
        <w:t>a.</w:t>
      </w:r>
      <w:r w:rsidRPr="000C5E13">
        <w:rPr>
          <w:rFonts w:ascii="Calibri" w:hAnsi="Calibri"/>
          <w:sz w:val="24"/>
          <w:szCs w:val="24"/>
        </w:rPr>
        <w:tab/>
        <w:t>In the first instance, the employee/worker should raise their concern orally or in writing with an appropriate level of line management e.g. Teacher/ Headteacher/Line Manager.  If the concern raised involves the Headteacher, an approach should be made to the Chair of Governors.  If the concern raised involves the Chair of Governors the employee/worker should approach HR or the Service Director Education.</w:t>
      </w:r>
    </w:p>
    <w:p w:rsidR="00E97238" w:rsidRPr="000C5E13" w:rsidRDefault="00E97238" w:rsidP="00E97238">
      <w:pPr>
        <w:pStyle w:val="BodyText"/>
        <w:spacing w:after="200" w:line="360" w:lineRule="auto"/>
        <w:ind w:left="1200" w:hanging="480"/>
        <w:rPr>
          <w:rFonts w:ascii="Calibri" w:hAnsi="Calibri"/>
          <w:sz w:val="24"/>
          <w:szCs w:val="24"/>
        </w:rPr>
      </w:pPr>
      <w:r w:rsidRPr="000C5E13">
        <w:rPr>
          <w:rFonts w:ascii="Calibri" w:hAnsi="Calibri"/>
          <w:sz w:val="24"/>
          <w:szCs w:val="24"/>
        </w:rPr>
        <w:t>b.</w:t>
      </w:r>
      <w:r w:rsidRPr="000C5E13">
        <w:rPr>
          <w:rFonts w:ascii="Calibri" w:hAnsi="Calibri"/>
          <w:sz w:val="24"/>
          <w:szCs w:val="24"/>
        </w:rPr>
        <w:tab/>
        <w:t xml:space="preserve">The Headteacher/Line Manager will then either continue to deal with the concern or refer it to another appropriate Senior member of staff or the Chair of Governors. Where concerns raised involve Children, Young People or Vulnerable Adults, the appropriate process should be </w:t>
      </w:r>
      <w:r w:rsidRPr="000C5E13">
        <w:rPr>
          <w:rFonts w:ascii="Calibri" w:hAnsi="Calibri"/>
          <w:sz w:val="24"/>
          <w:szCs w:val="24"/>
        </w:rPr>
        <w:lastRenderedPageBreak/>
        <w:t>followed. (See Section 11 in the Whistleblowing Toolkit for Managers and Employees for further information).</w:t>
      </w:r>
    </w:p>
    <w:p w:rsidR="00E97238" w:rsidRPr="000C5E13" w:rsidRDefault="00E97238" w:rsidP="00E97238">
      <w:pPr>
        <w:pStyle w:val="BodyText"/>
        <w:spacing w:after="200" w:line="360" w:lineRule="auto"/>
        <w:ind w:left="720"/>
        <w:rPr>
          <w:rFonts w:ascii="Calibri" w:hAnsi="Calibri"/>
          <w:b/>
          <w:sz w:val="28"/>
          <w:szCs w:val="24"/>
        </w:rPr>
      </w:pPr>
      <w:r w:rsidRPr="000C5E13">
        <w:rPr>
          <w:rFonts w:ascii="Calibri" w:hAnsi="Calibri"/>
          <w:b/>
          <w:sz w:val="28"/>
          <w:szCs w:val="24"/>
        </w:rPr>
        <w:t>Stage 2:</w:t>
      </w:r>
    </w:p>
    <w:p w:rsidR="00E97238" w:rsidRPr="000C5E13" w:rsidRDefault="00E97238" w:rsidP="00E97238">
      <w:pPr>
        <w:pStyle w:val="BodyText"/>
        <w:spacing w:after="200" w:line="360" w:lineRule="auto"/>
        <w:ind w:left="1200" w:hanging="480"/>
        <w:rPr>
          <w:rFonts w:ascii="Calibri" w:hAnsi="Calibri"/>
          <w:sz w:val="24"/>
          <w:szCs w:val="24"/>
        </w:rPr>
      </w:pPr>
      <w:r w:rsidRPr="000C5E13">
        <w:rPr>
          <w:rFonts w:ascii="Calibri" w:hAnsi="Calibri"/>
          <w:sz w:val="24"/>
          <w:szCs w:val="24"/>
        </w:rPr>
        <w:t>c.</w:t>
      </w:r>
      <w:r w:rsidRPr="000C5E13">
        <w:rPr>
          <w:rFonts w:ascii="Calibri" w:hAnsi="Calibri"/>
          <w:sz w:val="24"/>
          <w:szCs w:val="24"/>
        </w:rPr>
        <w:tab/>
        <w:t>If the employee/worker is dissatisfied with the outcome at Stage 1, they may opt to take the matter to Stage 2 by writing to the Headteacher/Chair of Governors.</w:t>
      </w:r>
    </w:p>
    <w:p w:rsidR="00E97238" w:rsidRPr="000C5E13" w:rsidRDefault="00E97238" w:rsidP="00E97238">
      <w:pPr>
        <w:pStyle w:val="BodyText"/>
        <w:spacing w:after="200" w:line="360" w:lineRule="auto"/>
        <w:ind w:left="1200" w:hanging="480"/>
        <w:rPr>
          <w:rFonts w:ascii="Calibri" w:hAnsi="Calibri"/>
          <w:sz w:val="24"/>
          <w:szCs w:val="24"/>
        </w:rPr>
      </w:pPr>
      <w:r w:rsidRPr="000C5E13">
        <w:rPr>
          <w:rFonts w:ascii="Calibri" w:hAnsi="Calibri"/>
          <w:sz w:val="24"/>
          <w:szCs w:val="24"/>
        </w:rPr>
        <w:t>d.</w:t>
      </w:r>
      <w:r w:rsidRPr="000C5E13">
        <w:rPr>
          <w:rFonts w:ascii="Calibri" w:hAnsi="Calibri"/>
          <w:sz w:val="24"/>
          <w:szCs w:val="24"/>
        </w:rPr>
        <w:tab/>
        <w:t xml:space="preserve">Following a Hearing at Stage 2 if the employee/worker is dissatisfied with the way in which procedures were followed, prior to taking their concerns outside the School, they should put their concerns in writing to the Chair of Governors in order that concerns may be addressed. </w:t>
      </w:r>
    </w:p>
    <w:p w:rsidR="00E97238" w:rsidRPr="000C5E13" w:rsidRDefault="00E97238" w:rsidP="00E97238">
      <w:pPr>
        <w:pStyle w:val="BodyText"/>
        <w:spacing w:after="200" w:line="360" w:lineRule="auto"/>
        <w:ind w:left="1200" w:hanging="480"/>
        <w:rPr>
          <w:rFonts w:ascii="Calibri" w:hAnsi="Calibri"/>
          <w:sz w:val="28"/>
          <w:szCs w:val="24"/>
        </w:rPr>
      </w:pPr>
      <w:r w:rsidRPr="000C5E13">
        <w:rPr>
          <w:rFonts w:ascii="Calibri" w:hAnsi="Calibri"/>
          <w:b/>
          <w:sz w:val="28"/>
          <w:szCs w:val="24"/>
        </w:rPr>
        <w:t>Stage 3:</w:t>
      </w:r>
      <w:r w:rsidRPr="000C5E13">
        <w:rPr>
          <w:rFonts w:ascii="Calibri" w:hAnsi="Calibri"/>
          <w:sz w:val="28"/>
          <w:szCs w:val="24"/>
        </w:rPr>
        <w:t xml:space="preserve"> </w:t>
      </w:r>
    </w:p>
    <w:p w:rsidR="00E97238" w:rsidRPr="000C5E13" w:rsidRDefault="00E97238" w:rsidP="00E97238">
      <w:pPr>
        <w:pStyle w:val="BodyText"/>
        <w:spacing w:after="200" w:line="360" w:lineRule="auto"/>
        <w:ind w:left="1200" w:hanging="480"/>
        <w:rPr>
          <w:rFonts w:ascii="Calibri" w:hAnsi="Calibri"/>
          <w:sz w:val="24"/>
          <w:szCs w:val="24"/>
        </w:rPr>
      </w:pPr>
      <w:r w:rsidRPr="000C5E13">
        <w:rPr>
          <w:rFonts w:ascii="Calibri" w:hAnsi="Calibri"/>
          <w:sz w:val="24"/>
          <w:szCs w:val="24"/>
        </w:rPr>
        <w:t>e.</w:t>
      </w:r>
      <w:r w:rsidRPr="000C5E13">
        <w:rPr>
          <w:rFonts w:ascii="Calibri" w:hAnsi="Calibri"/>
          <w:sz w:val="24"/>
          <w:szCs w:val="24"/>
        </w:rPr>
        <w:tab/>
        <w:t>If the employee/worker is dissatisfied with the outcome at stage 2, they may opt to take the matter to stage 3, by raising the concern externally.</w:t>
      </w:r>
    </w:p>
    <w:p w:rsidR="00E97238" w:rsidRPr="000C5E13" w:rsidRDefault="00E97238" w:rsidP="00E97238">
      <w:pPr>
        <w:spacing w:after="200" w:line="360" w:lineRule="auto"/>
        <w:ind w:left="1200" w:hanging="480"/>
        <w:jc w:val="both"/>
        <w:rPr>
          <w:rFonts w:ascii="Calibri" w:eastAsia="Calibri" w:hAnsi="Calibri" w:cs="Arial"/>
          <w:sz w:val="24"/>
          <w:szCs w:val="24"/>
        </w:rPr>
      </w:pPr>
      <w:r w:rsidRPr="000C5E13">
        <w:rPr>
          <w:rFonts w:ascii="Calibri" w:eastAsia="Calibri" w:hAnsi="Calibri" w:cs="Arial"/>
          <w:sz w:val="24"/>
          <w:szCs w:val="24"/>
        </w:rPr>
        <w:t>f.</w:t>
      </w:r>
      <w:r w:rsidRPr="000C5E13">
        <w:rPr>
          <w:rFonts w:ascii="Calibri" w:eastAsia="Calibri" w:hAnsi="Calibri" w:cs="Arial"/>
          <w:sz w:val="24"/>
          <w:szCs w:val="24"/>
        </w:rPr>
        <w:tab/>
        <w:t>At Stage 3, the employee/worker is entitled to take their concern to any of the following</w:t>
      </w:r>
      <w:r w:rsidRPr="000C5E13">
        <w:rPr>
          <w:rStyle w:val="FootnoteReference"/>
          <w:rFonts w:ascii="Calibri" w:eastAsia="Calibri" w:hAnsi="Calibri" w:cs="Arial"/>
          <w:sz w:val="24"/>
          <w:szCs w:val="24"/>
        </w:rPr>
        <w:footnoteReference w:id="1"/>
      </w:r>
      <w:r w:rsidRPr="000C5E13">
        <w:rPr>
          <w:rFonts w:ascii="Calibri" w:eastAsia="Calibri" w:hAnsi="Calibri" w:cs="Arial"/>
          <w:sz w:val="24"/>
          <w:szCs w:val="24"/>
        </w:rPr>
        <w:t>:</w:t>
      </w:r>
    </w:p>
    <w:p w:rsidR="00E97238" w:rsidRPr="000C5E13" w:rsidRDefault="00E97238" w:rsidP="00E97238">
      <w:pPr>
        <w:numPr>
          <w:ilvl w:val="0"/>
          <w:numId w:val="7"/>
        </w:numPr>
        <w:tabs>
          <w:tab w:val="clear" w:pos="1080"/>
          <w:tab w:val="num" w:pos="1800"/>
        </w:tabs>
        <w:spacing w:after="200" w:line="360" w:lineRule="auto"/>
        <w:ind w:left="1200" w:firstLine="0"/>
        <w:jc w:val="both"/>
        <w:rPr>
          <w:rFonts w:ascii="Calibri" w:eastAsia="Calibri" w:hAnsi="Calibri" w:cs="Arial"/>
          <w:sz w:val="24"/>
          <w:szCs w:val="24"/>
        </w:rPr>
      </w:pPr>
      <w:r w:rsidRPr="000C5E13">
        <w:rPr>
          <w:rFonts w:ascii="Calibri" w:eastAsia="Calibri" w:hAnsi="Calibri" w:cs="Arial"/>
          <w:sz w:val="24"/>
          <w:szCs w:val="24"/>
        </w:rPr>
        <w:t xml:space="preserve">A County </w:t>
      </w:r>
      <w:proofErr w:type="spellStart"/>
      <w:r w:rsidRPr="000C5E13">
        <w:rPr>
          <w:rFonts w:ascii="Calibri" w:eastAsia="Calibri" w:hAnsi="Calibri" w:cs="Arial"/>
          <w:sz w:val="24"/>
          <w:szCs w:val="24"/>
        </w:rPr>
        <w:t>Councillor</w:t>
      </w:r>
      <w:proofErr w:type="spellEnd"/>
      <w:r w:rsidRPr="000C5E13">
        <w:rPr>
          <w:rFonts w:ascii="Calibri" w:eastAsia="Calibri" w:hAnsi="Calibri" w:cs="Arial"/>
          <w:sz w:val="24"/>
          <w:szCs w:val="24"/>
        </w:rPr>
        <w:t xml:space="preserve"> or the local Member of Parliament</w:t>
      </w:r>
    </w:p>
    <w:p w:rsidR="00E97238" w:rsidRPr="000C5E13" w:rsidRDefault="00E97238" w:rsidP="00E97238">
      <w:pPr>
        <w:numPr>
          <w:ilvl w:val="0"/>
          <w:numId w:val="7"/>
        </w:numPr>
        <w:tabs>
          <w:tab w:val="clear" w:pos="1080"/>
          <w:tab w:val="num" w:pos="1800"/>
        </w:tabs>
        <w:spacing w:after="200" w:line="360" w:lineRule="auto"/>
        <w:ind w:left="1200" w:firstLine="0"/>
        <w:jc w:val="both"/>
        <w:rPr>
          <w:rFonts w:ascii="Calibri" w:eastAsia="Calibri" w:hAnsi="Calibri" w:cs="Arial"/>
          <w:sz w:val="24"/>
          <w:szCs w:val="24"/>
        </w:rPr>
      </w:pPr>
      <w:r w:rsidRPr="000C5E13">
        <w:rPr>
          <w:rFonts w:ascii="Calibri" w:eastAsia="Calibri" w:hAnsi="Calibri" w:cs="Arial"/>
          <w:sz w:val="24"/>
          <w:szCs w:val="24"/>
        </w:rPr>
        <w:t>The Buckinghamshire Council’s External Auditor</w:t>
      </w:r>
    </w:p>
    <w:p w:rsidR="00E97238" w:rsidRPr="000C5E13" w:rsidRDefault="00E97238" w:rsidP="00E97238">
      <w:pPr>
        <w:numPr>
          <w:ilvl w:val="0"/>
          <w:numId w:val="7"/>
        </w:numPr>
        <w:tabs>
          <w:tab w:val="clear" w:pos="1080"/>
          <w:tab w:val="num" w:pos="1800"/>
        </w:tabs>
        <w:spacing w:after="200" w:line="360" w:lineRule="auto"/>
        <w:ind w:left="1200" w:firstLine="0"/>
        <w:jc w:val="both"/>
        <w:rPr>
          <w:rFonts w:ascii="Calibri" w:eastAsia="Calibri" w:hAnsi="Calibri" w:cs="Arial"/>
          <w:sz w:val="24"/>
          <w:szCs w:val="24"/>
        </w:rPr>
      </w:pPr>
      <w:r w:rsidRPr="000C5E13">
        <w:rPr>
          <w:rFonts w:ascii="Calibri" w:eastAsia="Calibri" w:hAnsi="Calibri" w:cs="Arial"/>
          <w:sz w:val="24"/>
          <w:szCs w:val="24"/>
        </w:rPr>
        <w:t>The Co</w:t>
      </w:r>
      <w:r w:rsidR="00AD2A4D">
        <w:rPr>
          <w:rFonts w:ascii="Calibri" w:eastAsia="Calibri" w:hAnsi="Calibri" w:cs="Arial"/>
          <w:sz w:val="24"/>
          <w:szCs w:val="24"/>
        </w:rPr>
        <w:t>n</w:t>
      </w:r>
      <w:r w:rsidRPr="000C5E13">
        <w:rPr>
          <w:rFonts w:ascii="Calibri" w:eastAsia="Calibri" w:hAnsi="Calibri" w:cs="Arial"/>
          <w:sz w:val="24"/>
          <w:szCs w:val="24"/>
        </w:rPr>
        <w:t>troller and Auditor General</w:t>
      </w:r>
    </w:p>
    <w:p w:rsidR="00E97238" w:rsidRPr="000C5E13" w:rsidRDefault="00E97238" w:rsidP="00E97238">
      <w:pPr>
        <w:numPr>
          <w:ilvl w:val="0"/>
          <w:numId w:val="7"/>
        </w:numPr>
        <w:tabs>
          <w:tab w:val="clear" w:pos="1080"/>
          <w:tab w:val="num" w:pos="1800"/>
        </w:tabs>
        <w:spacing w:after="200" w:line="360" w:lineRule="auto"/>
        <w:ind w:left="1200" w:firstLine="0"/>
        <w:jc w:val="both"/>
        <w:rPr>
          <w:rFonts w:ascii="Calibri" w:eastAsia="Calibri" w:hAnsi="Calibri" w:cs="Arial"/>
          <w:sz w:val="24"/>
          <w:szCs w:val="24"/>
        </w:rPr>
      </w:pPr>
      <w:r w:rsidRPr="000C5E13">
        <w:rPr>
          <w:rFonts w:ascii="Calibri" w:eastAsia="Calibri" w:hAnsi="Calibri" w:cs="Arial"/>
          <w:sz w:val="24"/>
          <w:szCs w:val="24"/>
        </w:rPr>
        <w:t>Secretary of State for Education</w:t>
      </w:r>
    </w:p>
    <w:p w:rsidR="00E97238" w:rsidRPr="000C5E13" w:rsidRDefault="00E97238" w:rsidP="00E97238">
      <w:pPr>
        <w:numPr>
          <w:ilvl w:val="0"/>
          <w:numId w:val="7"/>
        </w:numPr>
        <w:tabs>
          <w:tab w:val="clear" w:pos="1080"/>
          <w:tab w:val="num" w:pos="1800"/>
        </w:tabs>
        <w:spacing w:after="200" w:line="360" w:lineRule="auto"/>
        <w:ind w:left="1200" w:firstLine="0"/>
        <w:jc w:val="both"/>
        <w:rPr>
          <w:rFonts w:ascii="Calibri" w:eastAsia="Calibri" w:hAnsi="Calibri" w:cs="Arial"/>
          <w:sz w:val="24"/>
          <w:szCs w:val="24"/>
        </w:rPr>
      </w:pPr>
      <w:r w:rsidRPr="000C5E13">
        <w:rPr>
          <w:rFonts w:ascii="Calibri" w:eastAsia="Calibri" w:hAnsi="Calibri" w:cs="Arial"/>
          <w:sz w:val="24"/>
          <w:szCs w:val="24"/>
        </w:rPr>
        <w:t>The Police</w:t>
      </w:r>
    </w:p>
    <w:p w:rsidR="00E97238" w:rsidRPr="000C5E13" w:rsidRDefault="00E97238" w:rsidP="00E97238">
      <w:pPr>
        <w:numPr>
          <w:ilvl w:val="0"/>
          <w:numId w:val="7"/>
        </w:numPr>
        <w:tabs>
          <w:tab w:val="clear" w:pos="1080"/>
          <w:tab w:val="num" w:pos="1800"/>
        </w:tabs>
        <w:spacing w:after="200" w:line="360" w:lineRule="auto"/>
        <w:ind w:left="1200" w:firstLine="0"/>
        <w:jc w:val="both"/>
        <w:rPr>
          <w:rFonts w:ascii="Calibri" w:eastAsia="Calibri" w:hAnsi="Calibri" w:cs="Arial"/>
          <w:sz w:val="24"/>
          <w:szCs w:val="24"/>
        </w:rPr>
      </w:pPr>
      <w:r w:rsidRPr="000C5E13">
        <w:rPr>
          <w:rFonts w:ascii="Calibri" w:eastAsia="Calibri" w:hAnsi="Calibri" w:cs="Arial"/>
          <w:sz w:val="24"/>
          <w:szCs w:val="24"/>
        </w:rPr>
        <w:t>Public Concern at Work</w:t>
      </w:r>
      <w:r w:rsidRPr="000C5E13">
        <w:rPr>
          <w:rStyle w:val="FootnoteReference"/>
          <w:rFonts w:ascii="Calibri" w:eastAsia="Calibri" w:hAnsi="Calibri" w:cs="Arial"/>
          <w:sz w:val="24"/>
          <w:szCs w:val="24"/>
        </w:rPr>
        <w:footnoteReference w:id="2"/>
      </w:r>
      <w:r w:rsidRPr="000C5E13">
        <w:rPr>
          <w:rFonts w:ascii="Calibri" w:eastAsia="Calibri" w:hAnsi="Calibri" w:cs="Arial"/>
          <w:sz w:val="24"/>
          <w:szCs w:val="24"/>
        </w:rPr>
        <w:t xml:space="preserve"> (</w:t>
      </w:r>
      <w:hyperlink r:id="rId10" w:history="1">
        <w:r w:rsidRPr="000C5E13">
          <w:rPr>
            <w:rStyle w:val="Hyperlink"/>
            <w:rFonts w:ascii="Calibri" w:eastAsia="Calibri" w:hAnsi="Calibri" w:cs="Arial"/>
            <w:sz w:val="24"/>
            <w:szCs w:val="24"/>
          </w:rPr>
          <w:t>www.pcaw.co.uk</w:t>
        </w:r>
      </w:hyperlink>
      <w:r w:rsidRPr="000C5E13">
        <w:rPr>
          <w:rFonts w:ascii="Calibri" w:eastAsia="Calibri" w:hAnsi="Calibri" w:cs="Arial"/>
          <w:sz w:val="24"/>
          <w:szCs w:val="24"/>
        </w:rPr>
        <w:t xml:space="preserve"> or telephone 020 7404 6609) </w:t>
      </w:r>
    </w:p>
    <w:p w:rsidR="00E97238" w:rsidRPr="000C5E13" w:rsidRDefault="00E97238" w:rsidP="00E97238">
      <w:pPr>
        <w:numPr>
          <w:ilvl w:val="0"/>
          <w:numId w:val="7"/>
        </w:numPr>
        <w:tabs>
          <w:tab w:val="clear" w:pos="1080"/>
          <w:tab w:val="num" w:pos="1800"/>
        </w:tabs>
        <w:spacing w:after="200" w:line="360" w:lineRule="auto"/>
        <w:ind w:left="1200" w:firstLine="0"/>
        <w:jc w:val="both"/>
        <w:rPr>
          <w:rFonts w:ascii="Calibri" w:eastAsia="Calibri" w:hAnsi="Calibri" w:cs="Arial"/>
          <w:sz w:val="24"/>
          <w:szCs w:val="24"/>
        </w:rPr>
      </w:pPr>
      <w:r w:rsidRPr="000C5E13">
        <w:rPr>
          <w:rFonts w:ascii="Calibri" w:eastAsia="Calibri" w:hAnsi="Calibri" w:cs="Arial"/>
          <w:sz w:val="24"/>
          <w:szCs w:val="24"/>
        </w:rPr>
        <w:t>A relevant professional body or inspectorate (e.g. OFSTED OR SSI)</w:t>
      </w:r>
    </w:p>
    <w:p w:rsidR="00E97238" w:rsidRPr="000C5E13" w:rsidRDefault="00E97238" w:rsidP="00E97238">
      <w:pPr>
        <w:numPr>
          <w:ilvl w:val="0"/>
          <w:numId w:val="7"/>
        </w:numPr>
        <w:tabs>
          <w:tab w:val="clear" w:pos="1080"/>
          <w:tab w:val="num" w:pos="1800"/>
        </w:tabs>
        <w:spacing w:after="200" w:line="360" w:lineRule="auto"/>
        <w:ind w:left="1200" w:firstLine="0"/>
        <w:jc w:val="both"/>
        <w:rPr>
          <w:rFonts w:ascii="Calibri" w:eastAsia="Calibri" w:hAnsi="Calibri" w:cs="Arial"/>
          <w:sz w:val="24"/>
          <w:szCs w:val="24"/>
        </w:rPr>
      </w:pPr>
      <w:r w:rsidRPr="000C5E13">
        <w:rPr>
          <w:rFonts w:ascii="Calibri" w:eastAsia="Calibri" w:hAnsi="Calibri" w:cs="Arial"/>
          <w:sz w:val="24"/>
          <w:szCs w:val="24"/>
        </w:rPr>
        <w:lastRenderedPageBreak/>
        <w:t>A trade union or professional association</w:t>
      </w:r>
    </w:p>
    <w:p w:rsidR="00E97238" w:rsidRPr="000C5E13" w:rsidRDefault="00E97238" w:rsidP="00E97238">
      <w:pPr>
        <w:numPr>
          <w:ilvl w:val="0"/>
          <w:numId w:val="7"/>
        </w:numPr>
        <w:tabs>
          <w:tab w:val="clear" w:pos="1080"/>
          <w:tab w:val="num" w:pos="1800"/>
        </w:tabs>
        <w:spacing w:after="200" w:line="360" w:lineRule="auto"/>
        <w:ind w:left="1800" w:hanging="600"/>
        <w:jc w:val="both"/>
        <w:rPr>
          <w:rFonts w:ascii="Calibri" w:eastAsia="Calibri" w:hAnsi="Calibri" w:cs="Arial"/>
          <w:sz w:val="24"/>
          <w:szCs w:val="24"/>
        </w:rPr>
      </w:pPr>
      <w:r w:rsidRPr="000C5E13">
        <w:rPr>
          <w:rFonts w:ascii="Calibri" w:eastAsia="Calibri" w:hAnsi="Calibri" w:cs="Arial"/>
          <w:sz w:val="24"/>
          <w:szCs w:val="24"/>
        </w:rPr>
        <w:t>The Diocesan Director of Education (employees/workers in Voluntary Aided schools only)</w:t>
      </w:r>
    </w:p>
    <w:p w:rsidR="00E97238" w:rsidRPr="000C5E13" w:rsidRDefault="00E97238" w:rsidP="00E97238">
      <w:pPr>
        <w:pStyle w:val="Heading1"/>
        <w:spacing w:after="200" w:line="360" w:lineRule="auto"/>
        <w:rPr>
          <w:rFonts w:ascii="Calibri" w:hAnsi="Calibri"/>
          <w:szCs w:val="24"/>
        </w:rPr>
      </w:pPr>
      <w:bookmarkStart w:id="12" w:name="_Toc366249338"/>
      <w:r w:rsidRPr="000C5E13">
        <w:rPr>
          <w:rFonts w:ascii="Calibri" w:hAnsi="Calibri"/>
          <w:szCs w:val="24"/>
        </w:rPr>
        <w:t>12.</w:t>
      </w:r>
      <w:r w:rsidRPr="000C5E13">
        <w:rPr>
          <w:rFonts w:ascii="Calibri" w:hAnsi="Calibri"/>
          <w:szCs w:val="24"/>
        </w:rPr>
        <w:tab/>
        <w:t>HEADTEACHERS/GOVERNORS</w:t>
      </w:r>
      <w:bookmarkEnd w:id="12"/>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t>12.1</w:t>
      </w:r>
      <w:r w:rsidRPr="000C5E13">
        <w:rPr>
          <w:rFonts w:ascii="Calibri" w:hAnsi="Calibri"/>
          <w:sz w:val="24"/>
          <w:szCs w:val="24"/>
        </w:rPr>
        <w:tab/>
        <w:t xml:space="preserve">Headteachers should raise their concern initially to the Chair of Governors and then an elected Member of the Council if they wish to take the concern to a Stage 2. </w:t>
      </w:r>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t>12.2</w:t>
      </w:r>
      <w:r w:rsidRPr="000C5E13">
        <w:rPr>
          <w:rFonts w:ascii="Calibri" w:hAnsi="Calibri"/>
          <w:sz w:val="24"/>
          <w:szCs w:val="24"/>
        </w:rPr>
        <w:tab/>
        <w:t>In the event that a Governor wishes to raise a concern under the Whistleblowing Policy, they should address their concerns to the Service Director Education or to an elected Member of the Council.</w:t>
      </w:r>
    </w:p>
    <w:p w:rsidR="00E97238" w:rsidRPr="000C5E13" w:rsidRDefault="00E97238" w:rsidP="00E97238">
      <w:pPr>
        <w:pStyle w:val="Heading1"/>
        <w:spacing w:after="200" w:line="360" w:lineRule="auto"/>
        <w:rPr>
          <w:rFonts w:ascii="Calibri" w:hAnsi="Calibri"/>
          <w:szCs w:val="24"/>
        </w:rPr>
      </w:pPr>
      <w:bookmarkStart w:id="13" w:name="_Toc366249339"/>
      <w:r w:rsidRPr="000C5E13">
        <w:rPr>
          <w:rFonts w:ascii="Calibri" w:hAnsi="Calibri"/>
          <w:szCs w:val="24"/>
        </w:rPr>
        <w:t>13.      INVESTIGATION</w:t>
      </w:r>
      <w:bookmarkEnd w:id="13"/>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t>13.1</w:t>
      </w:r>
      <w:r w:rsidRPr="000C5E13">
        <w:rPr>
          <w:rFonts w:ascii="Calibri" w:hAnsi="Calibri"/>
          <w:sz w:val="24"/>
          <w:szCs w:val="24"/>
        </w:rPr>
        <w:tab/>
        <w:t xml:space="preserve">When a concern is raised through the Whistleblowing Policy, it may be necessary to carry out an internal enquiry.  In this instance, an Investigating Officer will be appointed by the Hearing Officer (the manager conducting the meeting regarding the concern) and is responsible for investigating events surrounding or leading to the concern raised. </w:t>
      </w:r>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t>13.2</w:t>
      </w:r>
      <w:r w:rsidRPr="000C5E13">
        <w:rPr>
          <w:rFonts w:ascii="Calibri" w:hAnsi="Calibri"/>
          <w:sz w:val="24"/>
          <w:szCs w:val="24"/>
        </w:rPr>
        <w:tab/>
        <w:t>The Investigating Officer will meet any other parties or witnesses named in the investigation or deemed to be relevant.  At this point, a written summary of interview notes and any findings should be produced for the Hearing Officer.</w:t>
      </w:r>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t>13.3</w:t>
      </w:r>
      <w:r w:rsidRPr="000C5E13">
        <w:rPr>
          <w:rFonts w:ascii="Calibri" w:hAnsi="Calibri"/>
          <w:sz w:val="24"/>
          <w:szCs w:val="24"/>
        </w:rPr>
        <w:tab/>
        <w:t xml:space="preserve">If further allegations or information come to light during the course of the investigation the Hearing Office must be kept informed.   </w:t>
      </w:r>
    </w:p>
    <w:p w:rsidR="00E97238" w:rsidRPr="000C5E13" w:rsidRDefault="00E97238" w:rsidP="00A22903">
      <w:pPr>
        <w:rPr>
          <w:rFonts w:ascii="Calibri" w:eastAsia="Calibri" w:hAnsi="Calibri" w:cs="Arial"/>
          <w:b/>
          <w:bCs/>
          <w:sz w:val="24"/>
          <w:szCs w:val="24"/>
        </w:rPr>
      </w:pPr>
      <w:r w:rsidRPr="000C5E13">
        <w:rPr>
          <w:rFonts w:ascii="Calibri" w:hAnsi="Calibri"/>
          <w:sz w:val="24"/>
          <w:szCs w:val="24"/>
        </w:rPr>
        <w:t xml:space="preserve">           </w:t>
      </w:r>
    </w:p>
    <w:p w:rsidR="00E97238" w:rsidRPr="000C5E13" w:rsidRDefault="00E97238" w:rsidP="00E97238">
      <w:pPr>
        <w:pStyle w:val="Heading1"/>
        <w:spacing w:after="200" w:line="360" w:lineRule="auto"/>
        <w:rPr>
          <w:rFonts w:ascii="Calibri" w:hAnsi="Calibri"/>
          <w:szCs w:val="24"/>
        </w:rPr>
      </w:pPr>
      <w:bookmarkStart w:id="14" w:name="_Toc366249340"/>
      <w:r w:rsidRPr="000C5E13">
        <w:rPr>
          <w:rFonts w:ascii="Calibri" w:hAnsi="Calibri"/>
          <w:szCs w:val="24"/>
        </w:rPr>
        <w:lastRenderedPageBreak/>
        <w:t>14.</w:t>
      </w:r>
      <w:r w:rsidRPr="000C5E13">
        <w:rPr>
          <w:rFonts w:ascii="Calibri" w:hAnsi="Calibri"/>
          <w:szCs w:val="24"/>
        </w:rPr>
        <w:tab/>
        <w:t>ACTION UNDER THE WHISTLEBLOWING POLICY</w:t>
      </w:r>
      <w:bookmarkEnd w:id="14"/>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t>14.1</w:t>
      </w:r>
      <w:r w:rsidRPr="000C5E13">
        <w:rPr>
          <w:rFonts w:ascii="Calibri" w:hAnsi="Calibri"/>
          <w:sz w:val="24"/>
          <w:szCs w:val="24"/>
        </w:rPr>
        <w:tab/>
        <w:t>The employee/worker should be kept informed as to what decision has been made and an explanation given for the decision.  However, it may not be possible to tell the employee/worker the precise action that may be taken as a result as this may infringe a duty of confidence owed by the School/Council to another employee/worker.</w:t>
      </w:r>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t>14.2</w:t>
      </w:r>
      <w:r w:rsidRPr="000C5E13">
        <w:rPr>
          <w:rFonts w:ascii="Calibri" w:hAnsi="Calibri"/>
          <w:sz w:val="24"/>
          <w:szCs w:val="24"/>
        </w:rPr>
        <w:tab/>
        <w:t>Prior to any investigation, the Headteacher/Line Manager/Chair of Governors may decide to:</w:t>
      </w:r>
    </w:p>
    <w:p w:rsidR="00E97238" w:rsidRPr="000C5E13" w:rsidRDefault="00E97238" w:rsidP="00E97238">
      <w:pPr>
        <w:pStyle w:val="BodyText"/>
        <w:numPr>
          <w:ilvl w:val="0"/>
          <w:numId w:val="13"/>
        </w:numPr>
        <w:tabs>
          <w:tab w:val="clear" w:pos="720"/>
          <w:tab w:val="num" w:pos="1200"/>
        </w:tabs>
        <w:spacing w:after="200" w:line="360" w:lineRule="auto"/>
        <w:ind w:left="1200" w:hanging="480"/>
        <w:rPr>
          <w:rFonts w:ascii="Calibri" w:hAnsi="Calibri"/>
          <w:sz w:val="24"/>
          <w:szCs w:val="24"/>
        </w:rPr>
      </w:pPr>
      <w:proofErr w:type="gramStart"/>
      <w:r w:rsidRPr="000C5E13">
        <w:rPr>
          <w:rFonts w:ascii="Calibri" w:hAnsi="Calibri"/>
          <w:sz w:val="24"/>
          <w:szCs w:val="24"/>
        </w:rPr>
        <w:t>Take action</w:t>
      </w:r>
      <w:proofErr w:type="gramEnd"/>
      <w:r w:rsidRPr="000C5E13">
        <w:rPr>
          <w:rFonts w:ascii="Calibri" w:hAnsi="Calibri"/>
          <w:sz w:val="24"/>
          <w:szCs w:val="24"/>
        </w:rPr>
        <w:t xml:space="preserve"> without the need for an investigation</w:t>
      </w:r>
    </w:p>
    <w:p w:rsidR="00E97238" w:rsidRPr="000C5E13" w:rsidRDefault="00E97238" w:rsidP="00E97238">
      <w:pPr>
        <w:pStyle w:val="BodyText"/>
        <w:numPr>
          <w:ilvl w:val="0"/>
          <w:numId w:val="13"/>
        </w:numPr>
        <w:tabs>
          <w:tab w:val="clear" w:pos="720"/>
          <w:tab w:val="num" w:pos="1200"/>
        </w:tabs>
        <w:spacing w:after="200" w:line="360" w:lineRule="auto"/>
        <w:ind w:left="1200" w:hanging="480"/>
        <w:rPr>
          <w:rFonts w:ascii="Calibri" w:hAnsi="Calibri"/>
          <w:i/>
          <w:iCs/>
          <w:sz w:val="24"/>
          <w:szCs w:val="24"/>
        </w:rPr>
      </w:pPr>
      <w:r w:rsidRPr="000C5E13">
        <w:rPr>
          <w:rFonts w:ascii="Calibri" w:hAnsi="Calibri"/>
          <w:sz w:val="24"/>
          <w:szCs w:val="24"/>
        </w:rPr>
        <w:t>Take urgent action before an investigation takes place, e.g. suspension of an employee/worker, if sufficient initial evidence indicates this is warranted.  See</w:t>
      </w:r>
      <w:r w:rsidRPr="000C5E13">
        <w:rPr>
          <w:rFonts w:ascii="Calibri" w:hAnsi="Calibri"/>
          <w:i/>
          <w:iCs/>
          <w:sz w:val="24"/>
          <w:szCs w:val="24"/>
        </w:rPr>
        <w:t xml:space="preserve"> </w:t>
      </w:r>
      <w:r w:rsidRPr="000C5E13">
        <w:rPr>
          <w:rFonts w:ascii="Calibri" w:hAnsi="Calibri"/>
          <w:sz w:val="24"/>
          <w:szCs w:val="24"/>
        </w:rPr>
        <w:t>the School’s Conduct and Discipline Policy for details on Suspension</w:t>
      </w:r>
      <w:r w:rsidRPr="000C5E13">
        <w:rPr>
          <w:rFonts w:ascii="Calibri" w:hAnsi="Calibri"/>
          <w:i/>
          <w:iCs/>
          <w:sz w:val="24"/>
          <w:szCs w:val="24"/>
        </w:rPr>
        <w:t>.</w:t>
      </w:r>
    </w:p>
    <w:p w:rsidR="00E97238" w:rsidRPr="000C5E13" w:rsidRDefault="00E97238" w:rsidP="00E97238">
      <w:pPr>
        <w:pStyle w:val="BodyText"/>
        <w:numPr>
          <w:ilvl w:val="0"/>
          <w:numId w:val="13"/>
        </w:numPr>
        <w:tabs>
          <w:tab w:val="clear" w:pos="720"/>
          <w:tab w:val="num" w:pos="1200"/>
        </w:tabs>
        <w:spacing w:after="200" w:line="360" w:lineRule="auto"/>
        <w:ind w:left="1200" w:hanging="480"/>
        <w:rPr>
          <w:rFonts w:ascii="Calibri" w:hAnsi="Calibri"/>
          <w:sz w:val="24"/>
          <w:szCs w:val="24"/>
        </w:rPr>
      </w:pPr>
      <w:r w:rsidRPr="000C5E13">
        <w:rPr>
          <w:rFonts w:ascii="Calibri" w:hAnsi="Calibri"/>
          <w:sz w:val="24"/>
          <w:szCs w:val="24"/>
        </w:rPr>
        <w:t>Undertake an investigation e.g. through the disciplinary procedure, Managing Allegations against Staff and Volunteers Working with Children and Young People, Safeguarding Vulnerable Adults process or by internal audit through the Anti-Fraud and Corruption Statement of Policy if the case involves financial irregularity or corruption.</w:t>
      </w:r>
    </w:p>
    <w:p w:rsidR="00E97238" w:rsidRPr="000C5E13" w:rsidRDefault="00E97238" w:rsidP="00E97238">
      <w:pPr>
        <w:pStyle w:val="BodyText"/>
        <w:numPr>
          <w:ilvl w:val="0"/>
          <w:numId w:val="13"/>
        </w:numPr>
        <w:tabs>
          <w:tab w:val="clear" w:pos="720"/>
          <w:tab w:val="num" w:pos="1200"/>
        </w:tabs>
        <w:spacing w:after="200" w:line="360" w:lineRule="auto"/>
        <w:ind w:left="1200" w:hanging="480"/>
        <w:rPr>
          <w:rFonts w:ascii="Calibri" w:hAnsi="Calibri"/>
          <w:sz w:val="24"/>
          <w:szCs w:val="24"/>
        </w:rPr>
      </w:pPr>
      <w:r w:rsidRPr="000C5E13">
        <w:rPr>
          <w:rFonts w:ascii="Calibri" w:hAnsi="Calibri"/>
          <w:sz w:val="24"/>
          <w:szCs w:val="24"/>
        </w:rPr>
        <w:t xml:space="preserve">Refer the concern straight to the police.  If a concern is referred straight to the police then an internal investigation </w:t>
      </w:r>
      <w:r w:rsidRPr="000C5E13">
        <w:rPr>
          <w:rFonts w:ascii="Calibri" w:hAnsi="Calibri"/>
          <w:b/>
          <w:sz w:val="24"/>
          <w:szCs w:val="24"/>
        </w:rPr>
        <w:t>must not</w:t>
      </w:r>
      <w:r w:rsidRPr="000C5E13">
        <w:rPr>
          <w:rFonts w:ascii="Calibri" w:hAnsi="Calibri"/>
          <w:sz w:val="24"/>
          <w:szCs w:val="24"/>
        </w:rPr>
        <w:t xml:space="preserve"> be carried out as the police will wish to speak to all parties involved.</w:t>
      </w:r>
    </w:p>
    <w:p w:rsidR="00E97238" w:rsidRPr="000C5E13" w:rsidRDefault="00E97238" w:rsidP="00E97238">
      <w:pPr>
        <w:pStyle w:val="BodyText"/>
        <w:numPr>
          <w:ilvl w:val="0"/>
          <w:numId w:val="13"/>
        </w:numPr>
        <w:tabs>
          <w:tab w:val="clear" w:pos="720"/>
          <w:tab w:val="num" w:pos="1200"/>
        </w:tabs>
        <w:spacing w:after="200" w:line="360" w:lineRule="auto"/>
        <w:ind w:left="1200" w:hanging="480"/>
        <w:rPr>
          <w:rFonts w:ascii="Calibri" w:hAnsi="Calibri"/>
          <w:sz w:val="24"/>
          <w:szCs w:val="24"/>
        </w:rPr>
      </w:pPr>
      <w:r w:rsidRPr="000C5E13">
        <w:rPr>
          <w:rFonts w:ascii="Calibri" w:hAnsi="Calibri"/>
          <w:sz w:val="24"/>
          <w:szCs w:val="24"/>
        </w:rPr>
        <w:t>Arrange an alternative independent enquiry e.g. Health and Safety Executive</w:t>
      </w:r>
    </w:p>
    <w:p w:rsidR="00E97238" w:rsidRPr="000C5E13" w:rsidRDefault="00E97238" w:rsidP="00E97238">
      <w:pPr>
        <w:pStyle w:val="BodyText"/>
        <w:numPr>
          <w:ilvl w:val="1"/>
          <w:numId w:val="15"/>
        </w:numPr>
        <w:tabs>
          <w:tab w:val="clear" w:pos="435"/>
          <w:tab w:val="num" w:pos="720"/>
        </w:tabs>
        <w:spacing w:after="200" w:line="360" w:lineRule="auto"/>
        <w:ind w:left="720" w:hanging="720"/>
        <w:rPr>
          <w:rFonts w:ascii="Calibri" w:hAnsi="Calibri"/>
          <w:sz w:val="24"/>
          <w:szCs w:val="24"/>
        </w:rPr>
      </w:pPr>
      <w:r w:rsidRPr="000C5E13">
        <w:rPr>
          <w:rFonts w:ascii="Calibri" w:hAnsi="Calibri"/>
          <w:sz w:val="24"/>
          <w:szCs w:val="24"/>
        </w:rPr>
        <w:t xml:space="preserve">If a decision is made to </w:t>
      </w:r>
      <w:proofErr w:type="spellStart"/>
      <w:r w:rsidRPr="000C5E13">
        <w:rPr>
          <w:rFonts w:ascii="Calibri" w:hAnsi="Calibri"/>
          <w:sz w:val="24"/>
          <w:szCs w:val="24"/>
        </w:rPr>
        <w:t>takeaction</w:t>
      </w:r>
      <w:proofErr w:type="spellEnd"/>
      <w:r w:rsidRPr="000C5E13">
        <w:rPr>
          <w:rFonts w:ascii="Calibri" w:hAnsi="Calibri"/>
          <w:sz w:val="24"/>
          <w:szCs w:val="24"/>
        </w:rPr>
        <w:t xml:space="preserve"> under another policy e.g. Conduct and Discipline or the Managing Allegations, after an investigation, the Headteacher/Line Manager/Chair of Governors should:</w:t>
      </w:r>
    </w:p>
    <w:p w:rsidR="00E97238" w:rsidRPr="000C5E13" w:rsidRDefault="00E97238" w:rsidP="00E97238">
      <w:pPr>
        <w:pStyle w:val="BodyText"/>
        <w:numPr>
          <w:ilvl w:val="0"/>
          <w:numId w:val="14"/>
        </w:numPr>
        <w:tabs>
          <w:tab w:val="clear" w:pos="720"/>
          <w:tab w:val="num" w:pos="1200"/>
        </w:tabs>
        <w:spacing w:after="200" w:line="360" w:lineRule="auto"/>
        <w:ind w:left="1200" w:hanging="480"/>
        <w:rPr>
          <w:rFonts w:ascii="Calibri" w:hAnsi="Calibri"/>
          <w:sz w:val="24"/>
          <w:szCs w:val="24"/>
        </w:rPr>
      </w:pPr>
      <w:r w:rsidRPr="000C5E13">
        <w:rPr>
          <w:rFonts w:ascii="Calibri" w:hAnsi="Calibri"/>
          <w:sz w:val="24"/>
          <w:szCs w:val="24"/>
        </w:rPr>
        <w:t>Write to the employee/worker who has raised the concern to inform them of the outcome within 5 working days of the meeting, copying in the Council’s Monitoring Officer,</w:t>
      </w:r>
    </w:p>
    <w:p w:rsidR="00E97238" w:rsidRPr="000C5E13" w:rsidRDefault="00E97238" w:rsidP="00E97238">
      <w:pPr>
        <w:pStyle w:val="BodyText"/>
        <w:numPr>
          <w:ilvl w:val="0"/>
          <w:numId w:val="14"/>
        </w:numPr>
        <w:tabs>
          <w:tab w:val="clear" w:pos="720"/>
          <w:tab w:val="num" w:pos="1200"/>
        </w:tabs>
        <w:spacing w:after="200" w:line="360" w:lineRule="auto"/>
        <w:ind w:left="1200" w:hanging="480"/>
        <w:rPr>
          <w:rFonts w:ascii="Calibri" w:hAnsi="Calibri"/>
          <w:sz w:val="24"/>
          <w:szCs w:val="24"/>
        </w:rPr>
      </w:pPr>
      <w:r w:rsidRPr="000C5E13">
        <w:rPr>
          <w:rFonts w:ascii="Calibri" w:hAnsi="Calibri"/>
          <w:sz w:val="24"/>
          <w:szCs w:val="24"/>
        </w:rPr>
        <w:t>Give reasons for the decision made and explain that the employee/worker has a right to take the matter to the next level and give details of how they should do this.</w:t>
      </w:r>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lastRenderedPageBreak/>
        <w:t>14.4</w:t>
      </w:r>
      <w:r w:rsidRPr="000C5E13">
        <w:rPr>
          <w:rFonts w:ascii="Calibri" w:hAnsi="Calibri"/>
          <w:sz w:val="24"/>
          <w:szCs w:val="24"/>
        </w:rPr>
        <w:tab/>
        <w:t>If, following the use of the whistleblowing procedures, an individual believes they are being subjected to detrimental treatment by any person within the School, they must inform their relevant Line Manager immediately and appropriate action will be taken to protect them from any reprisals.  In the case of a Governor being subjected to detrimental treatment they should immediately inform the Service Director Education.</w:t>
      </w:r>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t>14.5</w:t>
      </w:r>
      <w:r w:rsidRPr="000C5E13">
        <w:rPr>
          <w:rFonts w:ascii="Calibri" w:hAnsi="Calibri"/>
          <w:sz w:val="24"/>
          <w:szCs w:val="24"/>
        </w:rPr>
        <w:tab/>
        <w:t xml:space="preserve">As part of the Council/Governing Body’s commitment to dealing with concerns raised via this policy, any person who tries to identify, victimises or harasses an individual as a result of them having raised a concern under the procedure, may be subject to the Schools’ Conduct and Discipline Policy. </w:t>
      </w:r>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t>14.6</w:t>
      </w:r>
      <w:r w:rsidRPr="000C5E13">
        <w:rPr>
          <w:rFonts w:ascii="Calibri" w:hAnsi="Calibri"/>
          <w:sz w:val="24"/>
          <w:szCs w:val="24"/>
        </w:rPr>
        <w:tab/>
        <w:t>Similarly any person who deters or attempts to deter any individual from genuinely raising concerns under this policy may also be subject to the Schools’ Conduct and Discipline Policy.</w:t>
      </w:r>
    </w:p>
    <w:p w:rsidR="00E97238" w:rsidRPr="000C5E13" w:rsidRDefault="00E97238" w:rsidP="00E97238">
      <w:pPr>
        <w:pStyle w:val="Heading1"/>
        <w:spacing w:after="200" w:line="360" w:lineRule="auto"/>
        <w:rPr>
          <w:rFonts w:ascii="Calibri" w:hAnsi="Calibri"/>
          <w:szCs w:val="24"/>
        </w:rPr>
      </w:pPr>
      <w:bookmarkStart w:id="15" w:name="_Toc366249341"/>
      <w:r w:rsidRPr="000C5E13">
        <w:rPr>
          <w:rFonts w:ascii="Calibri" w:hAnsi="Calibri"/>
          <w:szCs w:val="24"/>
        </w:rPr>
        <w:t>15.</w:t>
      </w:r>
      <w:r w:rsidRPr="000C5E13">
        <w:rPr>
          <w:rFonts w:ascii="Calibri" w:hAnsi="Calibri"/>
          <w:szCs w:val="24"/>
        </w:rPr>
        <w:tab/>
        <w:t>RECORDS</w:t>
      </w:r>
      <w:bookmarkEnd w:id="15"/>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t>15.1</w:t>
      </w:r>
      <w:r w:rsidRPr="000C5E13">
        <w:rPr>
          <w:rFonts w:ascii="Calibri" w:hAnsi="Calibri"/>
          <w:sz w:val="24"/>
          <w:szCs w:val="24"/>
        </w:rPr>
        <w:tab/>
        <w:t>The Council’s Monitoring Officer (Assistant Chief Executive) will keep a central register of all concerns raised relating to The Buckinghamshire Council and Schools.  Confidential HR records of the outcome of any concerns raised will also be maintained.</w:t>
      </w:r>
    </w:p>
    <w:p w:rsidR="00E97238" w:rsidRPr="000C5E13" w:rsidRDefault="00E97238" w:rsidP="00E97238">
      <w:pPr>
        <w:pStyle w:val="BodyText"/>
        <w:spacing w:after="200" w:line="360" w:lineRule="auto"/>
        <w:ind w:left="720" w:hanging="720"/>
        <w:rPr>
          <w:rFonts w:ascii="Calibri" w:hAnsi="Calibri"/>
          <w:sz w:val="24"/>
          <w:szCs w:val="24"/>
        </w:rPr>
      </w:pPr>
      <w:r w:rsidRPr="000C5E13">
        <w:rPr>
          <w:rFonts w:ascii="Calibri" w:hAnsi="Calibri"/>
          <w:sz w:val="24"/>
          <w:szCs w:val="24"/>
        </w:rPr>
        <w:t>15.2</w:t>
      </w:r>
      <w:r w:rsidRPr="000C5E13">
        <w:rPr>
          <w:rFonts w:ascii="Calibri" w:hAnsi="Calibri"/>
          <w:sz w:val="24"/>
          <w:szCs w:val="24"/>
        </w:rPr>
        <w:tab/>
        <w:t>The Chair of Governors should also keep a record of concerns raised within the School. Records should not be kept on the file of the individual who raised the concern under any circumstances.</w:t>
      </w:r>
    </w:p>
    <w:p w:rsidR="00E97238" w:rsidRPr="00603657" w:rsidRDefault="00E97238" w:rsidP="00603657">
      <w:pPr>
        <w:pStyle w:val="BodyText"/>
        <w:spacing w:after="200" w:line="360" w:lineRule="auto"/>
        <w:ind w:left="720" w:hanging="720"/>
        <w:rPr>
          <w:rFonts w:ascii="Calibri" w:hAnsi="Calibri"/>
          <w:sz w:val="24"/>
          <w:szCs w:val="24"/>
        </w:rPr>
      </w:pPr>
      <w:r w:rsidRPr="000C5E13">
        <w:rPr>
          <w:rFonts w:ascii="Calibri" w:hAnsi="Calibri"/>
          <w:sz w:val="24"/>
          <w:szCs w:val="24"/>
        </w:rPr>
        <w:t>15.3</w:t>
      </w:r>
      <w:r w:rsidRPr="000C5E13">
        <w:rPr>
          <w:rFonts w:ascii="Calibri" w:hAnsi="Calibri"/>
          <w:sz w:val="24"/>
          <w:szCs w:val="24"/>
        </w:rPr>
        <w:tab/>
        <w:t xml:space="preserve">As part of the ongoing review of the effectiveness of this policy, an annual report will be issued to the </w:t>
      </w:r>
      <w:proofErr w:type="spellStart"/>
      <w:r w:rsidRPr="000C5E13">
        <w:rPr>
          <w:rFonts w:ascii="Calibri" w:hAnsi="Calibri"/>
          <w:sz w:val="24"/>
          <w:szCs w:val="24"/>
        </w:rPr>
        <w:t>The</w:t>
      </w:r>
      <w:proofErr w:type="spellEnd"/>
      <w:r w:rsidRPr="000C5E13">
        <w:rPr>
          <w:rFonts w:ascii="Calibri" w:hAnsi="Calibri"/>
          <w:sz w:val="24"/>
          <w:szCs w:val="24"/>
        </w:rPr>
        <w:t xml:space="preserve"> Buckinghamshire Council Regulatory and Audit Committee of all concerns raised under the Whistleblowing policy.</w:t>
      </w:r>
    </w:p>
    <w:p w:rsidR="00E97238" w:rsidRPr="000C5E13" w:rsidRDefault="00E97238" w:rsidP="00E97238">
      <w:pPr>
        <w:pStyle w:val="Heading1"/>
        <w:spacing w:after="200" w:line="360" w:lineRule="auto"/>
        <w:rPr>
          <w:rFonts w:ascii="Calibri" w:hAnsi="Calibri"/>
          <w:szCs w:val="24"/>
        </w:rPr>
      </w:pPr>
      <w:bookmarkStart w:id="16" w:name="_Toc311642214"/>
      <w:bookmarkStart w:id="17" w:name="_Toc365029919"/>
      <w:bookmarkStart w:id="18" w:name="_Toc365620734"/>
      <w:bookmarkStart w:id="19" w:name="_Toc365901464"/>
      <w:bookmarkStart w:id="20" w:name="_Toc366242537"/>
      <w:bookmarkStart w:id="21" w:name="_Toc366249342"/>
      <w:r w:rsidRPr="000C5E13">
        <w:rPr>
          <w:rFonts w:ascii="Calibri" w:hAnsi="Calibri"/>
          <w:szCs w:val="24"/>
        </w:rPr>
        <w:t>16.</w:t>
      </w:r>
      <w:r w:rsidRPr="000C5E13">
        <w:rPr>
          <w:rFonts w:ascii="Calibri" w:hAnsi="Calibri"/>
          <w:szCs w:val="24"/>
        </w:rPr>
        <w:tab/>
      </w:r>
      <w:bookmarkEnd w:id="16"/>
      <w:r w:rsidRPr="000C5E13">
        <w:rPr>
          <w:rFonts w:ascii="Calibri" w:hAnsi="Calibri"/>
          <w:szCs w:val="24"/>
        </w:rPr>
        <w:t>FURTHER GUIDANCE</w:t>
      </w:r>
      <w:bookmarkEnd w:id="17"/>
      <w:bookmarkEnd w:id="18"/>
      <w:bookmarkEnd w:id="19"/>
      <w:bookmarkEnd w:id="20"/>
      <w:bookmarkEnd w:id="21"/>
    </w:p>
    <w:p w:rsidR="00E97238" w:rsidRPr="000C5E13" w:rsidRDefault="00E97238" w:rsidP="00E97238">
      <w:pPr>
        <w:pStyle w:val="BodyText2"/>
        <w:spacing w:line="360" w:lineRule="auto"/>
        <w:ind w:left="720" w:hanging="720"/>
        <w:jc w:val="both"/>
        <w:rPr>
          <w:sz w:val="24"/>
          <w:szCs w:val="24"/>
          <w:lang w:val="en-GB"/>
        </w:rPr>
      </w:pPr>
      <w:r w:rsidRPr="000C5E13">
        <w:rPr>
          <w:sz w:val="24"/>
          <w:szCs w:val="24"/>
          <w:lang w:val="en-GB"/>
        </w:rPr>
        <w:t>16.1</w:t>
      </w:r>
      <w:r w:rsidRPr="000C5E13">
        <w:rPr>
          <w:sz w:val="24"/>
          <w:szCs w:val="24"/>
          <w:lang w:val="en-GB"/>
        </w:rPr>
        <w:tab/>
        <w:t>Further guidance is contained in the relevant toolkits listed below, for all parties involved during the Whistleblowing process:</w:t>
      </w:r>
    </w:p>
    <w:p w:rsidR="00E97238" w:rsidRPr="000C5E13" w:rsidRDefault="00E97238" w:rsidP="00E97238">
      <w:pPr>
        <w:pStyle w:val="ListParagraph"/>
        <w:numPr>
          <w:ilvl w:val="0"/>
          <w:numId w:val="16"/>
        </w:numPr>
        <w:tabs>
          <w:tab w:val="clear" w:pos="1800"/>
          <w:tab w:val="num" w:pos="1080"/>
        </w:tabs>
        <w:spacing w:after="0" w:line="360" w:lineRule="auto"/>
        <w:ind w:left="1080" w:hanging="252"/>
        <w:jc w:val="both"/>
        <w:rPr>
          <w:sz w:val="24"/>
          <w:szCs w:val="24"/>
        </w:rPr>
      </w:pPr>
      <w:r w:rsidRPr="000C5E13">
        <w:rPr>
          <w:sz w:val="24"/>
          <w:szCs w:val="24"/>
        </w:rPr>
        <w:t>Whistleblowing Toolkit</w:t>
      </w:r>
    </w:p>
    <w:p w:rsidR="00E97238" w:rsidRPr="000C5E13" w:rsidRDefault="00E97238" w:rsidP="00E97238">
      <w:pPr>
        <w:pStyle w:val="ListParagraph"/>
        <w:numPr>
          <w:ilvl w:val="0"/>
          <w:numId w:val="16"/>
        </w:numPr>
        <w:tabs>
          <w:tab w:val="clear" w:pos="1800"/>
          <w:tab w:val="num" w:pos="1080"/>
        </w:tabs>
        <w:spacing w:after="0" w:line="360" w:lineRule="auto"/>
        <w:ind w:left="1080" w:hanging="252"/>
        <w:jc w:val="both"/>
        <w:rPr>
          <w:sz w:val="24"/>
          <w:szCs w:val="24"/>
        </w:rPr>
      </w:pPr>
      <w:r w:rsidRPr="000C5E13">
        <w:rPr>
          <w:sz w:val="24"/>
          <w:szCs w:val="24"/>
        </w:rPr>
        <w:t>Safeguarding Toolkit</w:t>
      </w:r>
    </w:p>
    <w:p w:rsidR="00E97238" w:rsidRPr="000C5E13" w:rsidRDefault="00E97238" w:rsidP="00E97238">
      <w:pPr>
        <w:pStyle w:val="ListParagraph"/>
        <w:spacing w:after="0" w:line="360" w:lineRule="auto"/>
        <w:ind w:left="1080" w:hanging="252"/>
        <w:jc w:val="both"/>
        <w:rPr>
          <w:sz w:val="24"/>
          <w:szCs w:val="24"/>
        </w:rPr>
      </w:pPr>
    </w:p>
    <w:p w:rsidR="00E97238" w:rsidRPr="000C5E13" w:rsidRDefault="00E97238" w:rsidP="00E97238">
      <w:pPr>
        <w:pStyle w:val="ListParagraph"/>
        <w:spacing w:after="0" w:line="360" w:lineRule="auto"/>
        <w:ind w:hanging="720"/>
        <w:jc w:val="both"/>
        <w:rPr>
          <w:sz w:val="24"/>
          <w:szCs w:val="24"/>
        </w:rPr>
      </w:pPr>
      <w:r w:rsidRPr="000C5E13">
        <w:rPr>
          <w:sz w:val="24"/>
          <w:szCs w:val="24"/>
        </w:rPr>
        <w:t xml:space="preserve">16.2 </w:t>
      </w:r>
      <w:r w:rsidRPr="000C5E13">
        <w:rPr>
          <w:sz w:val="24"/>
          <w:szCs w:val="24"/>
        </w:rPr>
        <w:tab/>
        <w:t xml:space="preserve">The Toolkits are updated on a regular basis.  Managers and Teachers should ensure that they refer to the most up to date copy on the intranet and not a previous printed version. </w:t>
      </w:r>
    </w:p>
    <w:p w:rsidR="00E97238" w:rsidRPr="000C5E13" w:rsidRDefault="00E97238" w:rsidP="00E97238">
      <w:pPr>
        <w:pStyle w:val="ListParagraph"/>
        <w:spacing w:after="0" w:line="360" w:lineRule="auto"/>
        <w:jc w:val="both"/>
        <w:rPr>
          <w:sz w:val="24"/>
          <w:szCs w:val="24"/>
        </w:rPr>
      </w:pPr>
    </w:p>
    <w:p w:rsidR="00E97238" w:rsidRPr="000C5E13" w:rsidRDefault="00E97238" w:rsidP="00E97238">
      <w:pPr>
        <w:pStyle w:val="ListParagraph"/>
        <w:spacing w:after="0" w:line="360" w:lineRule="auto"/>
        <w:ind w:left="0"/>
        <w:jc w:val="both"/>
        <w:rPr>
          <w:sz w:val="24"/>
          <w:szCs w:val="24"/>
        </w:rPr>
      </w:pPr>
      <w:r w:rsidRPr="000C5E13">
        <w:rPr>
          <w:sz w:val="24"/>
          <w:szCs w:val="24"/>
        </w:rPr>
        <w:t>16.3</w:t>
      </w:r>
      <w:r w:rsidRPr="000C5E13">
        <w:rPr>
          <w:sz w:val="24"/>
          <w:szCs w:val="24"/>
        </w:rPr>
        <w:tab/>
        <w:t xml:space="preserve">Formal advice and guidance is available from the HR Service Desk </w:t>
      </w:r>
    </w:p>
    <w:p w:rsidR="00E97238" w:rsidRPr="000C5E13" w:rsidRDefault="00E97238" w:rsidP="00E97238">
      <w:pPr>
        <w:pStyle w:val="BodyText"/>
        <w:spacing w:after="200" w:line="360" w:lineRule="auto"/>
        <w:rPr>
          <w:rFonts w:ascii="Calibri" w:hAnsi="Calibri"/>
          <w:b/>
          <w:bCs/>
          <w:sz w:val="24"/>
          <w:szCs w:val="24"/>
        </w:rPr>
      </w:pPr>
    </w:p>
    <w:p w:rsidR="00E97238" w:rsidRPr="000C5E13" w:rsidRDefault="00E97238" w:rsidP="00E97238">
      <w:pPr>
        <w:pStyle w:val="BodyText"/>
        <w:spacing w:after="200" w:line="360" w:lineRule="auto"/>
        <w:rPr>
          <w:rFonts w:ascii="Calibri" w:hAnsi="Calibri"/>
          <w:b/>
          <w:bCs/>
          <w:sz w:val="24"/>
          <w:szCs w:val="24"/>
        </w:rPr>
      </w:pPr>
    </w:p>
    <w:p w:rsidR="00E97238" w:rsidRPr="000C5E13" w:rsidRDefault="00E97238" w:rsidP="00E97238">
      <w:pPr>
        <w:pStyle w:val="Caption"/>
        <w:rPr>
          <w:sz w:val="24"/>
          <w:szCs w:val="24"/>
        </w:rPr>
      </w:pPr>
    </w:p>
    <w:p w:rsidR="00E97238" w:rsidRPr="0010039A" w:rsidRDefault="00E97238" w:rsidP="0010039A"/>
    <w:sectPr w:rsidR="00E97238" w:rsidRPr="0010039A" w:rsidSect="00A22903">
      <w:headerReference w:type="default" r:id="rId11"/>
      <w:footerReference w:type="default" r:id="rId12"/>
      <w:pgSz w:w="11907" w:h="16839" w:code="9"/>
      <w:pgMar w:top="720" w:right="720" w:bottom="720" w:left="720" w:header="340" w:footer="0"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488" w:rsidRDefault="00EC4488" w:rsidP="00BC1E74">
      <w:r>
        <w:separator/>
      </w:r>
    </w:p>
  </w:endnote>
  <w:endnote w:type="continuationSeparator" w:id="0">
    <w:p w:rsidR="00EC4488" w:rsidRDefault="00EC4488" w:rsidP="00BC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A93" w:rsidRDefault="003F08E6" w:rsidP="00DC14F8">
    <w:pPr>
      <w:pStyle w:val="Address"/>
      <w:rPr>
        <w:b/>
        <w:color w:val="auto"/>
        <w:lang w:val="en-GB"/>
      </w:rPr>
    </w:pPr>
    <w:r>
      <w:rPr>
        <w:noProof/>
        <w:lang w:val="en-GB" w:eastAsia="en-GB"/>
      </w:rPr>
      <mc:AlternateContent>
        <mc:Choice Requires="wps">
          <w:drawing>
            <wp:anchor distT="0" distB="0" distL="114300" distR="114300" simplePos="0" relativeHeight="251661312" behindDoc="0" locked="0" layoutInCell="1" allowOverlap="1" wp14:anchorId="6F82BB12" wp14:editId="054FA531">
              <wp:simplePos x="0" y="0"/>
              <wp:positionH relativeFrom="column">
                <wp:posOffset>-147098</wp:posOffset>
              </wp:positionH>
              <wp:positionV relativeFrom="paragraph">
                <wp:posOffset>49420</wp:posOffset>
              </wp:positionV>
              <wp:extent cx="6973294" cy="5740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3294" cy="574040"/>
                      </a:xfrm>
                      <a:prstGeom prst="rect">
                        <a:avLst/>
                      </a:prstGeom>
                      <a:solidFill>
                        <a:srgbClr val="680000"/>
                      </a:solidFill>
                      <a:ln>
                        <a:noFill/>
                      </a:ln>
                      <a:extLst>
                        <a:ext uri="{91240B29-F687-4F45-9708-019B960494DF}">
                          <a14:hiddenLine xmlns:a14="http://schemas.microsoft.com/office/drawing/2010/main" w="9525">
                            <a:solidFill>
                              <a:srgbClr val="920000"/>
                            </a:solidFill>
                            <a:miter lim="800000"/>
                            <a:headEnd/>
                            <a:tailEnd/>
                          </a14:hiddenLine>
                        </a:ext>
                      </a:extLst>
                    </wps:spPr>
                    <wps:txbx>
                      <w:txbxContent>
                        <w:p w:rsidR="00322A93" w:rsidRDefault="00322A93" w:rsidP="00DC14F8">
                          <w:pPr>
                            <w:jc w:val="center"/>
                            <w:rPr>
                              <w:b/>
                              <w:color w:val="auto"/>
                              <w:lang w:val="en-GB"/>
                            </w:rPr>
                          </w:pPr>
                          <w:r w:rsidRPr="00DC14F8">
                            <w:rPr>
                              <w:b/>
                              <w:color w:val="auto"/>
                              <w:lang w:val="en-GB"/>
                            </w:rPr>
                            <w:t xml:space="preserve">Orchard End Avenue, Pineapple Road, Amersham, HP7 9JW     Tel: 01494 762538     </w:t>
                          </w:r>
                        </w:p>
                        <w:p w:rsidR="00322A93" w:rsidRPr="00DC14F8" w:rsidRDefault="00322A93" w:rsidP="00DC14F8">
                          <w:pPr>
                            <w:jc w:val="center"/>
                            <w:rPr>
                              <w:b/>
                              <w:color w:val="auto"/>
                              <w:lang w:val="en-GB"/>
                            </w:rPr>
                          </w:pPr>
                          <w:r w:rsidRPr="00DC14F8">
                            <w:rPr>
                              <w:b/>
                              <w:color w:val="auto"/>
                              <w:lang w:val="en-GB"/>
                            </w:rPr>
                            <w:t>www.stonydean.bucks.sch.uk</w:t>
                          </w:r>
                        </w:p>
                        <w:p w:rsidR="00322A93" w:rsidRDefault="00322A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82BB12" id="_x0000_t202" coordsize="21600,21600" o:spt="202" path="m,l,21600r21600,l21600,xe">
              <v:stroke joinstyle="miter"/>
              <v:path gradientshapeok="t" o:connecttype="rect"/>
            </v:shapetype>
            <v:shape id="_x0000_s1027" type="#_x0000_t202" style="position:absolute;left:0;text-align:left;margin-left:-11.6pt;margin-top:3.9pt;width:549.1pt;height:4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" fillcolor="#680000" stroked="f" strokecolor="#920000">
              <v:textbox>
                <w:txbxContent>
                  <w:p w:rsidR="00322A93" w:rsidRDefault="00322A93" w:rsidP="00DC14F8">
                    <w:pPr>
                      <w:jc w:val="center"/>
                      <w:rPr>
                        <w:b/>
                        <w:color w:val="auto"/>
                        <w:lang w:val="en-GB"/>
                      </w:rPr>
                    </w:pPr>
                    <w:r w:rsidRPr="00DC14F8">
                      <w:rPr>
                        <w:b/>
                        <w:color w:val="auto"/>
                        <w:lang w:val="en-GB"/>
                      </w:rPr>
                      <w:t xml:space="preserve">Orchard End Avenue, Pineapple Road, Amersham, HP7 9JW     Tel: 01494 762538     </w:t>
                    </w:r>
                  </w:p>
                  <w:p w:rsidR="00322A93" w:rsidRPr="00DC14F8" w:rsidRDefault="00322A93" w:rsidP="00DC14F8">
                    <w:pPr>
                      <w:jc w:val="center"/>
                      <w:rPr>
                        <w:b/>
                        <w:color w:val="auto"/>
                        <w:lang w:val="en-GB"/>
                      </w:rPr>
                    </w:pPr>
                    <w:r w:rsidRPr="00DC14F8">
                      <w:rPr>
                        <w:b/>
                        <w:color w:val="auto"/>
                        <w:lang w:val="en-GB"/>
                      </w:rPr>
                      <w:t>www.stonydean.bucks.sch.uk</w:t>
                    </w:r>
                  </w:p>
                  <w:p w:rsidR="00322A93" w:rsidRDefault="00322A93"/>
                </w:txbxContent>
              </v:textbox>
            </v:shape>
          </w:pict>
        </mc:Fallback>
      </mc:AlternateContent>
    </w:r>
  </w:p>
  <w:p w:rsidR="00322A93" w:rsidRDefault="00322A93" w:rsidP="00DC14F8">
    <w:pPr>
      <w:pStyle w:val="Address"/>
      <w:rPr>
        <w:b/>
        <w:color w:val="auto"/>
        <w:lang w:val="en-GB"/>
      </w:rPr>
    </w:pPr>
  </w:p>
  <w:p w:rsidR="00322A93" w:rsidRDefault="00322A93" w:rsidP="00DC14F8">
    <w:pPr>
      <w:pStyle w:val="Address"/>
      <w:rPr>
        <w:b/>
        <w:color w:val="auto"/>
        <w:lang w:val="en-GB"/>
      </w:rPr>
    </w:pPr>
  </w:p>
  <w:p w:rsidR="00322A93" w:rsidRPr="00DC14F8" w:rsidRDefault="00322A93" w:rsidP="00DC14F8">
    <w:pPr>
      <w:pStyle w:val="Address"/>
      <w:rPr>
        <w:b/>
        <w:color w:val="auto"/>
        <w:lang w:val="en-GB"/>
      </w:rPr>
    </w:pPr>
  </w:p>
  <w:p w:rsidR="00322A93" w:rsidRPr="00DC14F8" w:rsidRDefault="00322A93">
    <w:pPr>
      <w:pStyle w:val="Footer"/>
      <w:rPr>
        <w:color w:val="auto"/>
      </w:rPr>
    </w:pPr>
  </w:p>
  <w:p w:rsidR="00322A93" w:rsidRDefault="00322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488" w:rsidRDefault="00EC4488" w:rsidP="00BC1E74">
      <w:r>
        <w:separator/>
      </w:r>
    </w:p>
  </w:footnote>
  <w:footnote w:type="continuationSeparator" w:id="0">
    <w:p w:rsidR="00EC4488" w:rsidRDefault="00EC4488" w:rsidP="00BC1E74">
      <w:r>
        <w:continuationSeparator/>
      </w:r>
    </w:p>
  </w:footnote>
  <w:footnote w:id="1">
    <w:p w:rsidR="00E97238" w:rsidRDefault="00E97238" w:rsidP="00E97238">
      <w:pPr>
        <w:pStyle w:val="FootnoteText"/>
        <w:ind w:left="142" w:hanging="142"/>
        <w:jc w:val="both"/>
        <w:rPr>
          <w:rFonts w:ascii="Arial" w:hAnsi="Arial" w:cs="Arial"/>
        </w:rPr>
      </w:pPr>
      <w:r>
        <w:rPr>
          <w:rStyle w:val="FootnoteReference"/>
        </w:rPr>
        <w:footnoteRef/>
      </w:r>
      <w:r>
        <w:t xml:space="preserve"> </w:t>
      </w:r>
      <w:r>
        <w:rPr>
          <w:rFonts w:ascii="Arial" w:hAnsi="Arial" w:cs="Arial"/>
        </w:rPr>
        <w:t>In taking their concerns outside the School, the employee/worker should, as far as possible, avoid revealing confidential information (e.g. about pupils, clients or other workers).</w:t>
      </w:r>
    </w:p>
    <w:p w:rsidR="00E97238" w:rsidRDefault="00E97238" w:rsidP="00E97238">
      <w:pPr>
        <w:pStyle w:val="FootnoteText"/>
      </w:pPr>
    </w:p>
  </w:footnote>
  <w:footnote w:id="2">
    <w:p w:rsidR="00E97238" w:rsidRDefault="00E97238" w:rsidP="00E97238">
      <w:pPr>
        <w:pStyle w:val="FootnoteText"/>
        <w:ind w:left="142" w:hanging="142"/>
        <w:jc w:val="both"/>
        <w:rPr>
          <w:rFonts w:ascii="Arial" w:hAnsi="Arial" w:cs="Arial"/>
        </w:rPr>
      </w:pPr>
      <w:r>
        <w:rPr>
          <w:rStyle w:val="FootnoteReference"/>
        </w:rPr>
        <w:footnoteRef/>
      </w:r>
      <w:r>
        <w:t xml:space="preserve"> </w:t>
      </w:r>
      <w:r>
        <w:rPr>
          <w:rFonts w:ascii="Arial" w:hAnsi="Arial" w:cs="Arial"/>
        </w:rPr>
        <w:t>Public Concern at Work is an accredited legal advice centre so an employee/worker who approaches this organisation does not breach the duty of confidence that they owe to their employer.</w:t>
      </w:r>
    </w:p>
    <w:p w:rsidR="00E97238" w:rsidRDefault="00E97238" w:rsidP="00E9723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A93" w:rsidRDefault="003F08E6">
    <w:pPr>
      <w:pStyle w:val="Header"/>
    </w:pPr>
    <w:r>
      <w:rPr>
        <w:noProof/>
        <w:lang w:val="en-GB" w:eastAsia="en-GB"/>
      </w:rPr>
      <mc:AlternateContent>
        <mc:Choice Requires="wps">
          <w:drawing>
            <wp:anchor distT="0" distB="0" distL="114300" distR="114300" simplePos="0" relativeHeight="251659264" behindDoc="0" locked="0" layoutInCell="1" allowOverlap="1" wp14:anchorId="65421D81" wp14:editId="3472C6D7">
              <wp:simplePos x="0" y="0"/>
              <wp:positionH relativeFrom="column">
                <wp:posOffset>641350</wp:posOffset>
              </wp:positionH>
              <wp:positionV relativeFrom="paragraph">
                <wp:posOffset>100965</wp:posOffset>
              </wp:positionV>
              <wp:extent cx="2451100" cy="680720"/>
              <wp:effectExtent l="3175"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2A93" w:rsidRPr="00BF5D55" w:rsidRDefault="00322A93" w:rsidP="00DC14F8">
                          <w:pPr>
                            <w:jc w:val="center"/>
                            <w:rPr>
                              <w:sz w:val="44"/>
                              <w:szCs w:val="44"/>
                            </w:rPr>
                          </w:pPr>
                          <w:r w:rsidRPr="00BF5D55">
                            <w:rPr>
                              <w:sz w:val="44"/>
                              <w:szCs w:val="44"/>
                            </w:rPr>
                            <w:t>Stony Dean School</w:t>
                          </w:r>
                        </w:p>
                        <w:p w:rsidR="00322A93" w:rsidRPr="00BF5D55" w:rsidRDefault="00322A93" w:rsidP="00DC14F8">
                          <w:pPr>
                            <w:jc w:val="center"/>
                            <w:rPr>
                              <w:i/>
                              <w:sz w:val="32"/>
                              <w:szCs w:val="32"/>
                            </w:rPr>
                          </w:pPr>
                          <w:r w:rsidRPr="00BF5D55">
                            <w:rPr>
                              <w:i/>
                              <w:sz w:val="32"/>
                              <w:szCs w:val="32"/>
                            </w:rPr>
                            <w:t>Working to Inspire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5421D81" id="_x0000_t202" coordsize="21600,21600" o:spt="202" path="m,l,21600r21600,l21600,xe">
              <v:stroke joinstyle="miter"/>
              <v:path gradientshapeok="t" o:connecttype="rect"/>
            </v:shapetype>
            <v:shape id="Text Box 2" o:spid="_x0000_s1026" type="#_x0000_t202" style="position:absolute;margin-left:50.5pt;margin-top:7.95pt;width:193pt;height:53.6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" stroked="f">
              <v:textbox style="mso-fit-shape-to-text:t">
                <w:txbxContent>
                  <w:p w:rsidR="00322A93" w:rsidRPr="00BF5D55" w:rsidRDefault="00322A93" w:rsidP="00DC14F8">
                    <w:pPr>
                      <w:jc w:val="center"/>
                      <w:rPr>
                        <w:sz w:val="44"/>
                        <w:szCs w:val="44"/>
                      </w:rPr>
                    </w:pPr>
                    <w:r w:rsidRPr="00BF5D55">
                      <w:rPr>
                        <w:sz w:val="44"/>
                        <w:szCs w:val="44"/>
                      </w:rPr>
                      <w:t>Stony Dean School</w:t>
                    </w:r>
                  </w:p>
                  <w:p w:rsidR="00322A93" w:rsidRPr="00BF5D55" w:rsidRDefault="00322A93" w:rsidP="00DC14F8">
                    <w:pPr>
                      <w:jc w:val="center"/>
                      <w:rPr>
                        <w:i/>
                        <w:sz w:val="32"/>
                        <w:szCs w:val="32"/>
                      </w:rPr>
                    </w:pPr>
                    <w:r w:rsidRPr="00BF5D55">
                      <w:rPr>
                        <w:i/>
                        <w:sz w:val="32"/>
                        <w:szCs w:val="32"/>
                      </w:rPr>
                      <w:t>Working to Inspire</w:t>
                    </w:r>
                  </w:p>
                </w:txbxContent>
              </v:textbox>
            </v:shape>
          </w:pict>
        </mc:Fallback>
      </mc:AlternateContent>
    </w:r>
  </w:p>
  <w:p w:rsidR="00322A93" w:rsidRDefault="00322A93">
    <w:pPr>
      <w:pStyle w:val="Header"/>
    </w:pPr>
    <w:r>
      <w:rPr>
        <w:noProof/>
        <w:lang w:val="en-GB" w:eastAsia="en-GB"/>
      </w:rPr>
      <w:drawing>
        <wp:inline distT="0" distB="0" distL="0" distR="0" wp14:anchorId="3242EBF1" wp14:editId="4C623B1E">
          <wp:extent cx="629633" cy="1117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Owl.png"/>
                  <pic:cNvPicPr/>
                </pic:nvPicPr>
                <pic:blipFill>
                  <a:blip r:embed="rId1">
                    <a:extLst>
                      <a:ext uri="{28A0092B-C50C-407E-A947-70E740481C1C}">
                        <a14:useLocalDpi xmlns:a14="http://schemas.microsoft.com/office/drawing/2010/main" val="0"/>
                      </a:ext>
                    </a:extLst>
                  </a:blip>
                  <a:stretch>
                    <a:fillRect/>
                  </a:stretch>
                </pic:blipFill>
                <pic:spPr>
                  <a:xfrm>
                    <a:off x="0" y="0"/>
                    <a:ext cx="636370" cy="11295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41A33"/>
    <w:multiLevelType w:val="hybridMultilevel"/>
    <w:tmpl w:val="A21ED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F18E0"/>
    <w:multiLevelType w:val="hybridMultilevel"/>
    <w:tmpl w:val="D84435D2"/>
    <w:lvl w:ilvl="0" w:tplc="06D47200">
      <w:start w:val="1"/>
      <w:numFmt w:val="lowerLetter"/>
      <w:lvlText w:val="%1."/>
      <w:lvlJc w:val="left"/>
      <w:pPr>
        <w:tabs>
          <w:tab w:val="num" w:pos="720"/>
        </w:tabs>
        <w:ind w:left="720" w:hanging="360"/>
      </w:pPr>
      <w:rPr>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1E33E06"/>
    <w:multiLevelType w:val="hybridMultilevel"/>
    <w:tmpl w:val="627CB29E"/>
    <w:lvl w:ilvl="0" w:tplc="06D47200">
      <w:start w:val="1"/>
      <w:numFmt w:val="lowerLetter"/>
      <w:lvlText w:val="%1."/>
      <w:lvlJc w:val="left"/>
      <w:pPr>
        <w:tabs>
          <w:tab w:val="num" w:pos="720"/>
        </w:tabs>
        <w:ind w:left="720" w:hanging="360"/>
      </w:pPr>
      <w:rPr>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54D2F3B"/>
    <w:multiLevelType w:val="hybridMultilevel"/>
    <w:tmpl w:val="9B6E4B5E"/>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884109"/>
    <w:multiLevelType w:val="hybridMultilevel"/>
    <w:tmpl w:val="88AA8AF6"/>
    <w:lvl w:ilvl="0" w:tplc="0809000D">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927846"/>
    <w:multiLevelType w:val="hybridMultilevel"/>
    <w:tmpl w:val="AFC497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C12896"/>
    <w:multiLevelType w:val="hybridMultilevel"/>
    <w:tmpl w:val="78C0D3E0"/>
    <w:lvl w:ilvl="0" w:tplc="EC007A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B57540"/>
    <w:multiLevelType w:val="hybridMultilevel"/>
    <w:tmpl w:val="E9B088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062A58"/>
    <w:multiLevelType w:val="multilevel"/>
    <w:tmpl w:val="7A0EF668"/>
    <w:lvl w:ilvl="0">
      <w:start w:val="14"/>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CD77FC0"/>
    <w:multiLevelType w:val="hybridMultilevel"/>
    <w:tmpl w:val="81C4CC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D6A24"/>
    <w:multiLevelType w:val="hybridMultilevel"/>
    <w:tmpl w:val="7ABCE3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D921DB"/>
    <w:multiLevelType w:val="hybridMultilevel"/>
    <w:tmpl w:val="ED9E54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EE00F4"/>
    <w:multiLevelType w:val="hybridMultilevel"/>
    <w:tmpl w:val="8DAA501A"/>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B0A1B48"/>
    <w:multiLevelType w:val="hybridMultilevel"/>
    <w:tmpl w:val="3594F478"/>
    <w:lvl w:ilvl="0" w:tplc="28C6A986">
      <w:start w:val="1"/>
      <w:numFmt w:val="lowerLetter"/>
      <w:lvlText w:val="%1."/>
      <w:lvlJc w:val="left"/>
      <w:pPr>
        <w:tabs>
          <w:tab w:val="num" w:pos="720"/>
        </w:tabs>
        <w:ind w:left="720" w:hanging="360"/>
      </w:pPr>
      <w:rPr>
        <w:rFonts w:ascii="Arial" w:hAnsi="Arial" w:cs="Arial" w:hint="default"/>
        <w:b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FCF273B"/>
    <w:multiLevelType w:val="hybridMultilevel"/>
    <w:tmpl w:val="6FC69D04"/>
    <w:lvl w:ilvl="0" w:tplc="20E6874C">
      <w:start w:val="1"/>
      <w:numFmt w:val="bullet"/>
      <w:lvlText w:val=""/>
      <w:lvlJc w:val="left"/>
      <w:pPr>
        <w:tabs>
          <w:tab w:val="num" w:pos="1800"/>
        </w:tabs>
        <w:ind w:left="1548" w:hanging="108"/>
      </w:pPr>
      <w:rPr>
        <w:rFonts w:ascii="Symbol" w:hAnsi="Symbol" w:hint="default"/>
        <w:color w:val="auto"/>
        <w:sz w:val="22"/>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74BC27CD"/>
    <w:multiLevelType w:val="hybridMultilevel"/>
    <w:tmpl w:val="A99C553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7"/>
  </w:num>
  <w:num w:numId="3">
    <w:abstractNumId w:val="12"/>
  </w:num>
  <w:num w:numId="4">
    <w:abstractNumId w:val="10"/>
  </w:num>
  <w:num w:numId="5">
    <w:abstractNumId w:val="5"/>
  </w:num>
  <w:num w:numId="6">
    <w:abstractNumId w:val="4"/>
  </w:num>
  <w:num w:numId="7">
    <w:abstractNumId w:val="15"/>
  </w:num>
  <w:num w:numId="8">
    <w:abstractNumId w:val="3"/>
  </w:num>
  <w:num w:numId="9">
    <w:abstractNumId w:val="13"/>
  </w:num>
  <w:num w:numId="10">
    <w:abstractNumId w:val="11"/>
  </w:num>
  <w:num w:numId="11">
    <w:abstractNumId w:val="1"/>
  </w:num>
  <w:num w:numId="12">
    <w:abstractNumId w:val="2"/>
  </w:num>
  <w:num w:numId="13">
    <w:abstractNumId w:val="9"/>
  </w:num>
  <w:num w:numId="14">
    <w:abstractNumId w:val="0"/>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10241"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E74"/>
    <w:rsid w:val="000975A8"/>
    <w:rsid w:val="000C3319"/>
    <w:rsid w:val="000D247E"/>
    <w:rsid w:val="0010039A"/>
    <w:rsid w:val="00123681"/>
    <w:rsid w:val="001318C2"/>
    <w:rsid w:val="00143DBB"/>
    <w:rsid w:val="00194B1B"/>
    <w:rsid w:val="001A65DE"/>
    <w:rsid w:val="001B326D"/>
    <w:rsid w:val="001B403F"/>
    <w:rsid w:val="001F3161"/>
    <w:rsid w:val="00204A86"/>
    <w:rsid w:val="002609C0"/>
    <w:rsid w:val="002A22E2"/>
    <w:rsid w:val="003111A7"/>
    <w:rsid w:val="00322A93"/>
    <w:rsid w:val="00345BFB"/>
    <w:rsid w:val="00351948"/>
    <w:rsid w:val="00356D45"/>
    <w:rsid w:val="00394968"/>
    <w:rsid w:val="003B7DE5"/>
    <w:rsid w:val="003F08E6"/>
    <w:rsid w:val="0041155F"/>
    <w:rsid w:val="004125B3"/>
    <w:rsid w:val="00451C1D"/>
    <w:rsid w:val="00491486"/>
    <w:rsid w:val="004A339A"/>
    <w:rsid w:val="004F24E6"/>
    <w:rsid w:val="00554A0A"/>
    <w:rsid w:val="00583C0B"/>
    <w:rsid w:val="005A5FE1"/>
    <w:rsid w:val="005A623A"/>
    <w:rsid w:val="005D01F6"/>
    <w:rsid w:val="005F70E4"/>
    <w:rsid w:val="00603657"/>
    <w:rsid w:val="00606D3B"/>
    <w:rsid w:val="00622841"/>
    <w:rsid w:val="006444A0"/>
    <w:rsid w:val="00650BAF"/>
    <w:rsid w:val="006726A4"/>
    <w:rsid w:val="006A6DF8"/>
    <w:rsid w:val="006B5FC2"/>
    <w:rsid w:val="006D353C"/>
    <w:rsid w:val="006D5D42"/>
    <w:rsid w:val="00730039"/>
    <w:rsid w:val="0079035C"/>
    <w:rsid w:val="007C1263"/>
    <w:rsid w:val="007D2A2A"/>
    <w:rsid w:val="00802223"/>
    <w:rsid w:val="00864E82"/>
    <w:rsid w:val="008A28E6"/>
    <w:rsid w:val="008E2272"/>
    <w:rsid w:val="008F6500"/>
    <w:rsid w:val="00904EDB"/>
    <w:rsid w:val="0093614F"/>
    <w:rsid w:val="009646BF"/>
    <w:rsid w:val="009B5789"/>
    <w:rsid w:val="009C1BA0"/>
    <w:rsid w:val="009E26F1"/>
    <w:rsid w:val="00A22903"/>
    <w:rsid w:val="00A33E40"/>
    <w:rsid w:val="00A40998"/>
    <w:rsid w:val="00A96A14"/>
    <w:rsid w:val="00AB004C"/>
    <w:rsid w:val="00AD2A4D"/>
    <w:rsid w:val="00AD722E"/>
    <w:rsid w:val="00AF1FCF"/>
    <w:rsid w:val="00AF310E"/>
    <w:rsid w:val="00B024DE"/>
    <w:rsid w:val="00B73C1F"/>
    <w:rsid w:val="00B9719A"/>
    <w:rsid w:val="00BA09E9"/>
    <w:rsid w:val="00BC1E74"/>
    <w:rsid w:val="00BE158C"/>
    <w:rsid w:val="00BE3DFE"/>
    <w:rsid w:val="00BF5D55"/>
    <w:rsid w:val="00C07CDA"/>
    <w:rsid w:val="00C1319A"/>
    <w:rsid w:val="00C177AA"/>
    <w:rsid w:val="00C532C7"/>
    <w:rsid w:val="00C54EA0"/>
    <w:rsid w:val="00CB1D3D"/>
    <w:rsid w:val="00D11190"/>
    <w:rsid w:val="00D43C7D"/>
    <w:rsid w:val="00D61764"/>
    <w:rsid w:val="00D63306"/>
    <w:rsid w:val="00DC14F8"/>
    <w:rsid w:val="00E65CBA"/>
    <w:rsid w:val="00E770B8"/>
    <w:rsid w:val="00E77D64"/>
    <w:rsid w:val="00E86607"/>
    <w:rsid w:val="00E93D3C"/>
    <w:rsid w:val="00E97238"/>
    <w:rsid w:val="00EA503C"/>
    <w:rsid w:val="00EC4488"/>
    <w:rsid w:val="00ED1153"/>
    <w:rsid w:val="00EE7602"/>
    <w:rsid w:val="00F75AED"/>
    <w:rsid w:val="00F82BEF"/>
    <w:rsid w:val="00FC0427"/>
    <w:rsid w:val="00FE6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v:textbox inset="0,0,0,0"/>
    </o:shapedefaults>
    <o:shapelayout v:ext="edit">
      <o:idmap v:ext="edit" data="1"/>
    </o:shapelayout>
  </w:shapeDefaults>
  <w:decimalSymbol w:val="."/>
  <w:listSeparator w:val=","/>
  <w14:docId w14:val="6CEF4235"/>
  <w15:docId w15:val="{9F2F1CD8-1417-4E20-8688-45BF37DA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AF1FCF"/>
    <w:rPr>
      <w:rFonts w:asciiTheme="minorHAnsi" w:hAnsiTheme="minorHAnsi"/>
      <w:color w:val="212120"/>
      <w:kern w:val="28"/>
    </w:rPr>
  </w:style>
  <w:style w:type="paragraph" w:styleId="Heading1">
    <w:name w:val="heading 1"/>
    <w:basedOn w:val="Normal"/>
    <w:next w:val="Normal"/>
    <w:link w:val="Heading1Char"/>
    <w:rsid w:val="008F6500"/>
    <w:pPr>
      <w:keepNext/>
      <w:keepLines/>
      <w:spacing w:before="480"/>
      <w:outlineLvl w:val="0"/>
    </w:pPr>
    <w:rPr>
      <w:rFonts w:asciiTheme="majorHAnsi" w:eastAsiaTheme="majorEastAsia" w:hAnsiTheme="majorHAnsi" w:cstheme="majorBidi"/>
      <w:b/>
      <w:bCs/>
      <w:color w:val="AE9638" w:themeColor="accent1" w:themeShade="BF"/>
      <w:sz w:val="28"/>
      <w:szCs w:val="28"/>
    </w:rPr>
  </w:style>
  <w:style w:type="paragraph" w:styleId="Heading2">
    <w:name w:val="heading 2"/>
    <w:basedOn w:val="Normal"/>
    <w:next w:val="Normal"/>
    <w:link w:val="Heading2Char"/>
    <w:semiHidden/>
    <w:unhideWhenUsed/>
    <w:qFormat/>
    <w:rsid w:val="008F6500"/>
    <w:pPr>
      <w:keepNext/>
      <w:keepLines/>
      <w:spacing w:before="200"/>
      <w:outlineLvl w:val="1"/>
    </w:pPr>
    <w:rPr>
      <w:rFonts w:asciiTheme="majorHAnsi" w:eastAsiaTheme="majorEastAsia" w:hAnsiTheme="majorHAnsi" w:cstheme="majorBidi"/>
      <w:b/>
      <w:bCs/>
      <w:color w:val="CEB966"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F6500"/>
    <w:rPr>
      <w:rFonts w:asciiTheme="majorHAnsi" w:eastAsiaTheme="majorEastAsia" w:hAnsiTheme="majorHAnsi" w:cstheme="majorBidi"/>
      <w:b/>
      <w:bCs/>
      <w:color w:val="CEB966" w:themeColor="accent1"/>
      <w:kern w:val="28"/>
      <w:sz w:val="26"/>
      <w:szCs w:val="26"/>
    </w:rPr>
  </w:style>
  <w:style w:type="character" w:customStyle="1" w:styleId="Heading1Char">
    <w:name w:val="Heading 1 Char"/>
    <w:basedOn w:val="DefaultParagraphFont"/>
    <w:link w:val="Heading1"/>
    <w:rsid w:val="008F6500"/>
    <w:rPr>
      <w:rFonts w:asciiTheme="majorHAnsi" w:eastAsiaTheme="majorEastAsia" w:hAnsiTheme="majorHAnsi" w:cstheme="majorBidi"/>
      <w:b/>
      <w:bCs/>
      <w:color w:val="AE9638" w:themeColor="accent1" w:themeShade="BF"/>
      <w:kern w:val="28"/>
      <w:sz w:val="28"/>
      <w:szCs w:val="28"/>
    </w:rPr>
  </w:style>
  <w:style w:type="paragraph" w:styleId="BalloonText">
    <w:name w:val="Balloon Text"/>
    <w:basedOn w:val="Normal"/>
    <w:link w:val="BalloonTextChar"/>
    <w:rsid w:val="00730039"/>
    <w:rPr>
      <w:rFonts w:ascii="Tahoma" w:hAnsi="Tahoma" w:cs="Tahoma"/>
      <w:sz w:val="16"/>
      <w:szCs w:val="16"/>
    </w:rPr>
  </w:style>
  <w:style w:type="character" w:customStyle="1" w:styleId="BalloonTextChar">
    <w:name w:val="Balloon Text Char"/>
    <w:basedOn w:val="DefaultParagraphFont"/>
    <w:link w:val="BalloonText"/>
    <w:rsid w:val="00730039"/>
    <w:rPr>
      <w:rFonts w:ascii="Tahoma" w:hAnsi="Tahoma" w:cs="Tahoma"/>
      <w:color w:val="212120"/>
      <w:kern w:val="28"/>
      <w:sz w:val="16"/>
      <w:szCs w:val="16"/>
    </w:rPr>
  </w:style>
  <w:style w:type="paragraph" w:customStyle="1" w:styleId="CompanyName">
    <w:name w:val="Company_Name"/>
    <w:link w:val="CompanyNameChar"/>
    <w:qFormat/>
    <w:rsid w:val="00C177AA"/>
    <w:rPr>
      <w:rFonts w:asciiTheme="majorHAnsi" w:eastAsiaTheme="majorEastAsia" w:hAnsiTheme="majorHAnsi" w:cstheme="majorBidi"/>
      <w:bCs/>
      <w:color w:val="000000" w:themeColor="text1"/>
      <w:kern w:val="28"/>
      <w:sz w:val="24"/>
      <w:szCs w:val="28"/>
    </w:rPr>
  </w:style>
  <w:style w:type="character" w:styleId="PlaceholderText">
    <w:name w:val="Placeholder Text"/>
    <w:basedOn w:val="DefaultParagraphFont"/>
    <w:uiPriority w:val="99"/>
    <w:semiHidden/>
    <w:rsid w:val="007C1263"/>
    <w:rPr>
      <w:color w:val="808080"/>
    </w:rPr>
  </w:style>
  <w:style w:type="character" w:customStyle="1" w:styleId="CompanyNameChar">
    <w:name w:val="Company_Name Char"/>
    <w:basedOn w:val="DefaultParagraphFont"/>
    <w:link w:val="CompanyName"/>
    <w:rsid w:val="00C177AA"/>
    <w:rPr>
      <w:rFonts w:asciiTheme="majorHAnsi" w:eastAsiaTheme="majorEastAsia" w:hAnsiTheme="majorHAnsi" w:cstheme="majorBidi"/>
      <w:bCs/>
      <w:color w:val="000000" w:themeColor="text1"/>
      <w:kern w:val="28"/>
      <w:sz w:val="24"/>
      <w:szCs w:val="28"/>
    </w:rPr>
  </w:style>
  <w:style w:type="paragraph" w:customStyle="1" w:styleId="Email">
    <w:name w:val="Email"/>
    <w:link w:val="EmailChar"/>
    <w:qFormat/>
    <w:rsid w:val="00AB004C"/>
    <w:rPr>
      <w:rFonts w:asciiTheme="minorHAnsi" w:eastAsiaTheme="majorEastAsia" w:hAnsiTheme="minorHAnsi" w:cstheme="majorBidi"/>
      <w:bCs/>
      <w:color w:val="000000" w:themeColor="text1"/>
      <w:kern w:val="28"/>
      <w:sz w:val="14"/>
      <w:szCs w:val="28"/>
    </w:rPr>
  </w:style>
  <w:style w:type="paragraph" w:customStyle="1" w:styleId="Address">
    <w:name w:val="Address"/>
    <w:link w:val="AddressChar"/>
    <w:qFormat/>
    <w:rsid w:val="00D43C7D"/>
    <w:pPr>
      <w:jc w:val="center"/>
    </w:pPr>
    <w:rPr>
      <w:rFonts w:asciiTheme="minorHAnsi" w:hAnsiTheme="minorHAnsi"/>
      <w:color w:val="0D0D0D" w:themeColor="text1" w:themeTint="F2"/>
      <w:kern w:val="28"/>
    </w:rPr>
  </w:style>
  <w:style w:type="character" w:customStyle="1" w:styleId="EmailChar">
    <w:name w:val="Email Char"/>
    <w:basedOn w:val="DefaultParagraphFont"/>
    <w:link w:val="Email"/>
    <w:rsid w:val="00AB004C"/>
    <w:rPr>
      <w:rFonts w:asciiTheme="minorHAnsi" w:eastAsiaTheme="majorEastAsia" w:hAnsiTheme="minorHAnsi" w:cstheme="majorBidi"/>
      <w:bCs/>
      <w:color w:val="000000" w:themeColor="text1"/>
      <w:kern w:val="28"/>
      <w:sz w:val="14"/>
      <w:szCs w:val="28"/>
    </w:rPr>
  </w:style>
  <w:style w:type="character" w:customStyle="1" w:styleId="AddressChar">
    <w:name w:val="Address Char"/>
    <w:basedOn w:val="DefaultParagraphFont"/>
    <w:link w:val="Address"/>
    <w:rsid w:val="00D43C7D"/>
    <w:rPr>
      <w:rFonts w:asciiTheme="minorHAnsi" w:hAnsiTheme="minorHAnsi"/>
      <w:color w:val="0D0D0D" w:themeColor="text1" w:themeTint="F2"/>
      <w:kern w:val="28"/>
    </w:rPr>
  </w:style>
  <w:style w:type="paragraph" w:styleId="Header">
    <w:name w:val="header"/>
    <w:basedOn w:val="Normal"/>
    <w:link w:val="HeaderChar"/>
    <w:uiPriority w:val="99"/>
    <w:rsid w:val="00BC1E74"/>
    <w:pPr>
      <w:tabs>
        <w:tab w:val="center" w:pos="4513"/>
        <w:tab w:val="right" w:pos="9026"/>
      </w:tabs>
    </w:pPr>
  </w:style>
  <w:style w:type="character" w:customStyle="1" w:styleId="HeaderChar">
    <w:name w:val="Header Char"/>
    <w:basedOn w:val="DefaultParagraphFont"/>
    <w:link w:val="Header"/>
    <w:uiPriority w:val="99"/>
    <w:rsid w:val="00BC1E74"/>
    <w:rPr>
      <w:rFonts w:asciiTheme="minorHAnsi" w:hAnsiTheme="minorHAnsi"/>
      <w:color w:val="212120"/>
      <w:kern w:val="28"/>
    </w:rPr>
  </w:style>
  <w:style w:type="paragraph" w:styleId="Footer">
    <w:name w:val="footer"/>
    <w:basedOn w:val="Normal"/>
    <w:link w:val="FooterChar"/>
    <w:uiPriority w:val="99"/>
    <w:rsid w:val="00BC1E74"/>
    <w:pPr>
      <w:tabs>
        <w:tab w:val="center" w:pos="4513"/>
        <w:tab w:val="right" w:pos="9026"/>
      </w:tabs>
    </w:pPr>
  </w:style>
  <w:style w:type="character" w:customStyle="1" w:styleId="FooterChar">
    <w:name w:val="Footer Char"/>
    <w:basedOn w:val="DefaultParagraphFont"/>
    <w:link w:val="Footer"/>
    <w:uiPriority w:val="99"/>
    <w:rsid w:val="00BC1E74"/>
    <w:rPr>
      <w:rFonts w:asciiTheme="minorHAnsi" w:hAnsiTheme="minorHAnsi"/>
      <w:color w:val="212120"/>
      <w:kern w:val="28"/>
    </w:rPr>
  </w:style>
  <w:style w:type="paragraph" w:styleId="NormalWeb">
    <w:name w:val="Normal (Web)"/>
    <w:basedOn w:val="Normal"/>
    <w:uiPriority w:val="99"/>
    <w:unhideWhenUsed/>
    <w:rsid w:val="00322A93"/>
    <w:rPr>
      <w:rFonts w:ascii="Times New Roman" w:eastAsiaTheme="minorHAnsi" w:hAnsi="Times New Roman"/>
      <w:color w:val="auto"/>
      <w:kern w:val="0"/>
      <w:sz w:val="24"/>
      <w:szCs w:val="24"/>
      <w:lang w:val="en-GB" w:eastAsia="en-GB"/>
    </w:rPr>
  </w:style>
  <w:style w:type="paragraph" w:customStyle="1" w:styleId="Default">
    <w:name w:val="Default"/>
    <w:rsid w:val="00E77D64"/>
    <w:pPr>
      <w:autoSpaceDE w:val="0"/>
      <w:autoSpaceDN w:val="0"/>
      <w:adjustRightInd w:val="0"/>
    </w:pPr>
    <w:rPr>
      <w:rFonts w:ascii="Comic Sans MS" w:eastAsiaTheme="minorHAnsi" w:hAnsi="Comic Sans MS" w:cs="Comic Sans MS"/>
      <w:color w:val="000000"/>
      <w:sz w:val="24"/>
      <w:szCs w:val="24"/>
      <w:lang w:val="en-GB"/>
    </w:rPr>
  </w:style>
  <w:style w:type="paragraph" w:styleId="ListParagraph">
    <w:name w:val="List Paragraph"/>
    <w:basedOn w:val="Normal"/>
    <w:qFormat/>
    <w:rsid w:val="00E77D64"/>
    <w:pPr>
      <w:spacing w:after="200" w:line="276" w:lineRule="auto"/>
      <w:ind w:left="720"/>
      <w:contextualSpacing/>
    </w:pPr>
    <w:rPr>
      <w:rFonts w:eastAsiaTheme="minorHAnsi" w:cstheme="minorBidi"/>
      <w:color w:val="auto"/>
      <w:kern w:val="0"/>
      <w:sz w:val="22"/>
      <w:szCs w:val="22"/>
      <w:lang w:val="en-GB"/>
    </w:rPr>
  </w:style>
  <w:style w:type="paragraph" w:styleId="BodyText">
    <w:name w:val="Body Text"/>
    <w:basedOn w:val="Normal"/>
    <w:link w:val="BodyTextChar"/>
    <w:rsid w:val="00E97238"/>
    <w:pPr>
      <w:jc w:val="both"/>
    </w:pPr>
    <w:rPr>
      <w:rFonts w:ascii="Arial" w:eastAsia="Calibri" w:hAnsi="Arial" w:cs="Arial"/>
      <w:color w:val="auto"/>
      <w:kern w:val="0"/>
      <w:sz w:val="22"/>
      <w:szCs w:val="22"/>
      <w:lang w:val="en-GB"/>
    </w:rPr>
  </w:style>
  <w:style w:type="character" w:customStyle="1" w:styleId="BodyTextChar">
    <w:name w:val="Body Text Char"/>
    <w:basedOn w:val="DefaultParagraphFont"/>
    <w:link w:val="BodyText"/>
    <w:rsid w:val="00E97238"/>
    <w:rPr>
      <w:rFonts w:ascii="Arial" w:eastAsia="Calibri" w:hAnsi="Arial" w:cs="Arial"/>
      <w:sz w:val="22"/>
      <w:szCs w:val="22"/>
      <w:lang w:val="en-GB"/>
    </w:rPr>
  </w:style>
  <w:style w:type="paragraph" w:styleId="BodyTextIndent">
    <w:name w:val="Body Text Indent"/>
    <w:basedOn w:val="Normal"/>
    <w:link w:val="BodyTextIndentChar"/>
    <w:rsid w:val="00E97238"/>
    <w:pPr>
      <w:ind w:left="720"/>
      <w:jc w:val="both"/>
    </w:pPr>
    <w:rPr>
      <w:rFonts w:ascii="Arial" w:eastAsia="Calibri" w:hAnsi="Arial" w:cs="Arial"/>
      <w:color w:val="auto"/>
      <w:kern w:val="0"/>
      <w:sz w:val="22"/>
      <w:szCs w:val="22"/>
      <w:lang w:val="en-GB"/>
    </w:rPr>
  </w:style>
  <w:style w:type="character" w:customStyle="1" w:styleId="BodyTextIndentChar">
    <w:name w:val="Body Text Indent Char"/>
    <w:basedOn w:val="DefaultParagraphFont"/>
    <w:link w:val="BodyTextIndent"/>
    <w:rsid w:val="00E97238"/>
    <w:rPr>
      <w:rFonts w:ascii="Arial" w:eastAsia="Calibri" w:hAnsi="Arial" w:cs="Arial"/>
      <w:sz w:val="22"/>
      <w:szCs w:val="22"/>
      <w:lang w:val="en-GB"/>
    </w:rPr>
  </w:style>
  <w:style w:type="paragraph" w:styleId="FootnoteText">
    <w:name w:val="footnote text"/>
    <w:basedOn w:val="Normal"/>
    <w:link w:val="FootnoteTextChar"/>
    <w:semiHidden/>
    <w:rsid w:val="00E97238"/>
    <w:rPr>
      <w:rFonts w:ascii="Times New Roman" w:hAnsi="Times New Roman"/>
      <w:color w:val="auto"/>
      <w:kern w:val="0"/>
      <w:lang w:val="en-GB"/>
    </w:rPr>
  </w:style>
  <w:style w:type="character" w:customStyle="1" w:styleId="FootnoteTextChar">
    <w:name w:val="Footnote Text Char"/>
    <w:basedOn w:val="DefaultParagraphFont"/>
    <w:link w:val="FootnoteText"/>
    <w:semiHidden/>
    <w:rsid w:val="00E97238"/>
    <w:rPr>
      <w:lang w:val="en-GB"/>
    </w:rPr>
  </w:style>
  <w:style w:type="character" w:styleId="FootnoteReference">
    <w:name w:val="footnote reference"/>
    <w:semiHidden/>
    <w:rsid w:val="00E97238"/>
    <w:rPr>
      <w:vertAlign w:val="superscript"/>
    </w:rPr>
  </w:style>
  <w:style w:type="paragraph" w:styleId="Title">
    <w:name w:val="Title"/>
    <w:basedOn w:val="Normal"/>
    <w:link w:val="TitleChar"/>
    <w:qFormat/>
    <w:rsid w:val="00E97238"/>
    <w:pPr>
      <w:jc w:val="center"/>
    </w:pPr>
    <w:rPr>
      <w:rFonts w:ascii="Arial" w:hAnsi="Arial"/>
      <w:b/>
      <w:color w:val="auto"/>
      <w:kern w:val="0"/>
      <w:sz w:val="24"/>
      <w:lang w:val="en-GB"/>
    </w:rPr>
  </w:style>
  <w:style w:type="character" w:customStyle="1" w:styleId="TitleChar">
    <w:name w:val="Title Char"/>
    <w:basedOn w:val="DefaultParagraphFont"/>
    <w:link w:val="Title"/>
    <w:rsid w:val="00E97238"/>
    <w:rPr>
      <w:rFonts w:ascii="Arial" w:hAnsi="Arial"/>
      <w:b/>
      <w:sz w:val="24"/>
      <w:lang w:val="en-GB"/>
    </w:rPr>
  </w:style>
  <w:style w:type="paragraph" w:styleId="Caption">
    <w:name w:val="caption"/>
    <w:basedOn w:val="Normal"/>
    <w:next w:val="Normal"/>
    <w:qFormat/>
    <w:rsid w:val="00E97238"/>
    <w:pPr>
      <w:tabs>
        <w:tab w:val="left" w:pos="0"/>
      </w:tabs>
      <w:spacing w:after="200" w:line="276" w:lineRule="auto"/>
      <w:jc w:val="both"/>
    </w:pPr>
    <w:rPr>
      <w:rFonts w:ascii="Calibri" w:eastAsia="Calibri" w:hAnsi="Calibri"/>
      <w:caps/>
      <w:color w:val="auto"/>
      <w:kern w:val="0"/>
      <w:sz w:val="22"/>
      <w:szCs w:val="22"/>
    </w:rPr>
  </w:style>
  <w:style w:type="character" w:styleId="Hyperlink">
    <w:name w:val="Hyperlink"/>
    <w:rsid w:val="00E97238"/>
    <w:rPr>
      <w:color w:val="0000FF"/>
      <w:u w:val="single"/>
    </w:rPr>
  </w:style>
  <w:style w:type="paragraph" w:styleId="TOC1">
    <w:name w:val="toc 1"/>
    <w:basedOn w:val="Normal"/>
    <w:next w:val="Normal"/>
    <w:autoRedefine/>
    <w:rsid w:val="00E97238"/>
    <w:pPr>
      <w:tabs>
        <w:tab w:val="left" w:pos="480"/>
        <w:tab w:val="right" w:leader="dot" w:pos="9498"/>
      </w:tabs>
      <w:spacing w:after="200" w:line="276" w:lineRule="auto"/>
    </w:pPr>
    <w:rPr>
      <w:rFonts w:ascii="Arial" w:eastAsia="Calibri" w:hAnsi="Arial"/>
      <w:color w:val="auto"/>
      <w:kern w:val="0"/>
      <w:sz w:val="22"/>
      <w:szCs w:val="22"/>
    </w:rPr>
  </w:style>
  <w:style w:type="paragraph" w:styleId="BodyText2">
    <w:name w:val="Body Text 2"/>
    <w:basedOn w:val="Normal"/>
    <w:link w:val="BodyText2Char"/>
    <w:rsid w:val="00E97238"/>
    <w:pPr>
      <w:spacing w:after="120" w:line="480" w:lineRule="auto"/>
    </w:pPr>
    <w:rPr>
      <w:rFonts w:ascii="Calibri" w:eastAsia="Calibri" w:hAnsi="Calibri"/>
      <w:color w:val="auto"/>
      <w:kern w:val="0"/>
      <w:sz w:val="22"/>
      <w:szCs w:val="22"/>
    </w:rPr>
  </w:style>
  <w:style w:type="character" w:customStyle="1" w:styleId="BodyText2Char">
    <w:name w:val="Body Text 2 Char"/>
    <w:basedOn w:val="DefaultParagraphFont"/>
    <w:link w:val="BodyText2"/>
    <w:rsid w:val="00E97238"/>
    <w:rPr>
      <w:rFonts w:ascii="Calibri" w:eastAsia="Calibri" w:hAnsi="Calibri"/>
      <w:sz w:val="22"/>
      <w:szCs w:val="22"/>
    </w:rPr>
  </w:style>
  <w:style w:type="table" w:styleId="TableGrid">
    <w:name w:val="Table Grid"/>
    <w:basedOn w:val="TableNormal"/>
    <w:uiPriority w:val="39"/>
    <w:rsid w:val="00AD2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859211">
      <w:bodyDiv w:val="1"/>
      <w:marLeft w:val="0"/>
      <w:marRight w:val="0"/>
      <w:marTop w:val="0"/>
      <w:marBottom w:val="0"/>
      <w:divBdr>
        <w:top w:val="none" w:sz="0" w:space="0" w:color="auto"/>
        <w:left w:val="none" w:sz="0" w:space="0" w:color="auto"/>
        <w:bottom w:val="none" w:sz="0" w:space="0" w:color="auto"/>
        <w:right w:val="none" w:sz="0" w:space="0" w:color="auto"/>
      </w:divBdr>
    </w:div>
    <w:div w:id="1268344625">
      <w:bodyDiv w:val="1"/>
      <w:marLeft w:val="0"/>
      <w:marRight w:val="0"/>
      <w:marTop w:val="0"/>
      <w:marBottom w:val="0"/>
      <w:divBdr>
        <w:top w:val="none" w:sz="0" w:space="0" w:color="auto"/>
        <w:left w:val="none" w:sz="0" w:space="0" w:color="auto"/>
        <w:bottom w:val="none" w:sz="0" w:space="0" w:color="auto"/>
        <w:right w:val="none" w:sz="0" w:space="0" w:color="auto"/>
      </w:divBdr>
    </w:div>
    <w:div w:id="167680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caw.co.uk" TargetMode="External"/><Relationship Id="rId4" Type="http://schemas.openxmlformats.org/officeDocument/2006/relationships/styles" Target="styles.xml"/><Relationship Id="rId9" Type="http://schemas.openxmlformats.org/officeDocument/2006/relationships/hyperlink" Target="mailto:audit@buckinghamshire.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wyer3\AppData\Roaming\Microsoft\Templates\GreenWave_Letterhead.dotx" TargetMode="Externa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Business_sta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9E89A-D4E9-4D11-A2DE-AB1603089A84}">
  <ds:schemaRefs>
    <ds:schemaRef ds:uri="http://schemas.microsoft.com/sharepoint/v3/contenttype/forms"/>
  </ds:schemaRefs>
</ds:datastoreItem>
</file>

<file path=customXml/itemProps2.xml><?xml version="1.0" encoding="utf-8"?>
<ds:datastoreItem xmlns:ds="http://schemas.openxmlformats.org/officeDocument/2006/customXml" ds:itemID="{28F79A5E-4E53-472F-8AE1-FD47CA5B8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GreenWave_Letterhead</Template>
  <TotalTime>5</TotalTime>
  <Pages>16</Pages>
  <Words>3494</Words>
  <Characters>19918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Jacqueline Dwyer</dc:creator>
  <cp:lastModifiedBy>Neil Strain</cp:lastModifiedBy>
  <cp:revision>7</cp:revision>
  <cp:lastPrinted>2016-12-20T12:30:00Z</cp:lastPrinted>
  <dcterms:created xsi:type="dcterms:W3CDTF">2020-12-02T14:05:00Z</dcterms:created>
  <dcterms:modified xsi:type="dcterms:W3CDTF">2025-07-15T10:35:00Z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TC102580021033</vt:lpwstr>
  </property>
</Properties>
</file>