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E1" w:rsidRPr="004B41F8" w:rsidRDefault="00D138E1" w:rsidP="00C71DA1">
      <w:pPr>
        <w:tabs>
          <w:tab w:val="left" w:pos="-720"/>
        </w:tabs>
        <w:suppressAutoHyphens/>
        <w:jc w:val="both"/>
        <w:rPr>
          <w:rFonts w:ascii="Calibri" w:hAnsi="Calibri" w:cs="Calibri"/>
          <w:spacing w:val="-2"/>
          <w:sz w:val="24"/>
          <w:szCs w:val="24"/>
        </w:rPr>
      </w:pPr>
      <w:bookmarkStart w:id="0" w:name="_GoBack"/>
      <w:bookmarkEnd w:id="0"/>
      <w:r w:rsidRPr="004B41F8">
        <w:rPr>
          <w:rFonts w:ascii="Calibri" w:hAnsi="Calibri" w:cs="Calibri"/>
          <w:spacing w:val="-2"/>
          <w:sz w:val="24"/>
          <w:szCs w:val="24"/>
        </w:rPr>
        <w:t xml:space="preserve">The Foundation stage is a specialist provision </w:t>
      </w:r>
      <w:r>
        <w:rPr>
          <w:rFonts w:ascii="Calibri" w:hAnsi="Calibri" w:cs="Calibri"/>
          <w:spacing w:val="-2"/>
          <w:sz w:val="24"/>
          <w:szCs w:val="24"/>
        </w:rPr>
        <w:t xml:space="preserve">within Stony Dean School </w:t>
      </w:r>
      <w:r w:rsidRPr="004B41F8">
        <w:rPr>
          <w:rFonts w:ascii="Calibri" w:hAnsi="Calibri" w:cs="Calibri"/>
          <w:spacing w:val="-2"/>
          <w:sz w:val="24"/>
          <w:szCs w:val="24"/>
        </w:rPr>
        <w:t xml:space="preserve">that supports pupils with significant learning needs.  </w:t>
      </w:r>
    </w:p>
    <w:p w:rsidR="00D138E1" w:rsidRPr="004B41F8" w:rsidRDefault="00D138E1" w:rsidP="00C71DA1">
      <w:pPr>
        <w:tabs>
          <w:tab w:val="left" w:pos="-720"/>
        </w:tabs>
        <w:suppressAutoHyphens/>
        <w:jc w:val="both"/>
        <w:rPr>
          <w:rFonts w:ascii="Calibri" w:hAnsi="Calibri" w:cs="Calibri"/>
          <w:spacing w:val="-2"/>
          <w:sz w:val="24"/>
          <w:szCs w:val="24"/>
        </w:rPr>
      </w:pPr>
      <w:r w:rsidRPr="004B41F8">
        <w:rPr>
          <w:rFonts w:ascii="Calibri" w:hAnsi="Calibri" w:cs="Calibri"/>
          <w:sz w:val="24"/>
          <w:szCs w:val="24"/>
        </w:rPr>
        <w:t xml:space="preserve">Each Key Stage contains a group of pupils who require a primary model of learning and who are working within the lower National Curriculum levels. These pupils are placed into Nurture Groups where they will receive </w:t>
      </w:r>
      <w:r w:rsidRPr="004B41F8">
        <w:rPr>
          <w:rFonts w:ascii="Calibri" w:hAnsi="Calibri" w:cs="Calibri"/>
          <w:spacing w:val="-2"/>
          <w:sz w:val="24"/>
          <w:szCs w:val="24"/>
        </w:rPr>
        <w:t>specialist support to enable them to access the curriculum and follow the routines of the school. They are fully integrated into their tutor groups and participate successfully in the life of Stony Dean School.</w:t>
      </w:r>
    </w:p>
    <w:p w:rsidR="00D138E1" w:rsidRPr="004B41F8" w:rsidRDefault="00D138E1" w:rsidP="00575018">
      <w:pPr>
        <w:pStyle w:val="NormalWeb"/>
        <w:shd w:val="clear" w:color="auto" w:fill="FFFFFF"/>
        <w:rPr>
          <w:rFonts w:ascii="Calibri" w:hAnsi="Calibri" w:cs="Calibri"/>
          <w:color w:val="222222"/>
          <w:sz w:val="24"/>
          <w:szCs w:val="24"/>
        </w:rPr>
      </w:pPr>
      <w:r w:rsidRPr="004B41F8">
        <w:rPr>
          <w:rFonts w:ascii="Calibri" w:hAnsi="Calibri" w:cs="Calibri"/>
          <w:color w:val="222222"/>
          <w:sz w:val="24"/>
          <w:szCs w:val="24"/>
        </w:rPr>
        <w:t>Nurture groups are small, structured teaching groups for pupils showing signs of behavioural, social, educational or emotional needs. Through these groups, pupils can learn to build positive relationships with adults and with other pupils, access a curriculum that is specifically suited to their level of learning and develop strategies to help them cope with their emotions.</w:t>
      </w:r>
    </w:p>
    <w:p w:rsidR="00D138E1" w:rsidRDefault="00D138E1" w:rsidP="00575018">
      <w:pPr>
        <w:rPr>
          <w:rFonts w:ascii="Calibri" w:hAnsi="Calibri" w:cs="Calibri"/>
          <w:color w:val="222222"/>
          <w:sz w:val="24"/>
          <w:szCs w:val="24"/>
        </w:rPr>
      </w:pPr>
      <w:r w:rsidRPr="004B41F8">
        <w:rPr>
          <w:rFonts w:ascii="Calibri" w:hAnsi="Calibri" w:cs="Calibri"/>
          <w:color w:val="222222"/>
          <w:sz w:val="24"/>
          <w:szCs w:val="24"/>
        </w:rPr>
        <w:t xml:space="preserve">A full and varied curriculum has been produced in the Foundation Stage with a strong focus on developing basic </w:t>
      </w:r>
      <w:r>
        <w:rPr>
          <w:rFonts w:ascii="Calibri" w:hAnsi="Calibri" w:cs="Calibri"/>
          <w:color w:val="222222"/>
          <w:sz w:val="24"/>
          <w:szCs w:val="24"/>
        </w:rPr>
        <w:t>Literacy and N</w:t>
      </w:r>
      <w:r w:rsidRPr="004B41F8">
        <w:rPr>
          <w:rFonts w:ascii="Calibri" w:hAnsi="Calibri" w:cs="Calibri"/>
          <w:color w:val="222222"/>
          <w:sz w:val="24"/>
          <w:szCs w:val="24"/>
        </w:rPr>
        <w:t xml:space="preserve">umeracy skills. </w:t>
      </w:r>
      <w:r>
        <w:rPr>
          <w:rFonts w:ascii="Calibri" w:hAnsi="Calibri" w:cs="Calibri"/>
          <w:color w:val="222222"/>
          <w:sz w:val="24"/>
          <w:szCs w:val="24"/>
        </w:rPr>
        <w:t>The w</w:t>
      </w:r>
      <w:r w:rsidRPr="004B41F8">
        <w:rPr>
          <w:rFonts w:ascii="Calibri" w:hAnsi="Calibri" w:cs="Calibri"/>
          <w:color w:val="222222"/>
          <w:sz w:val="24"/>
          <w:szCs w:val="24"/>
        </w:rPr>
        <w:t>ider curriculum which incorporates PSHCE, Daily Living Skills, Horticulture</w:t>
      </w:r>
      <w:r>
        <w:rPr>
          <w:rFonts w:ascii="Calibri" w:hAnsi="Calibri" w:cs="Calibri"/>
          <w:color w:val="222222"/>
          <w:sz w:val="24"/>
          <w:szCs w:val="24"/>
        </w:rPr>
        <w:t>, Science</w:t>
      </w:r>
      <w:r w:rsidRPr="004B41F8">
        <w:rPr>
          <w:rFonts w:ascii="Calibri" w:hAnsi="Calibri" w:cs="Calibri"/>
          <w:color w:val="222222"/>
          <w:sz w:val="24"/>
          <w:szCs w:val="24"/>
        </w:rPr>
        <w:t xml:space="preserve"> and Food Technology enables pupils to develop basic practical skills, a key factor in raising self-esteem.</w:t>
      </w:r>
    </w:p>
    <w:p w:rsidR="00D138E1" w:rsidRPr="004B41F8" w:rsidRDefault="00D138E1" w:rsidP="00575018">
      <w:pPr>
        <w:rPr>
          <w:rFonts w:ascii="Calibri" w:hAnsi="Calibri" w:cs="Calibri"/>
          <w:color w:val="222222"/>
          <w:sz w:val="24"/>
          <w:szCs w:val="24"/>
        </w:rPr>
      </w:pPr>
    </w:p>
    <w:p w:rsidR="00D138E1" w:rsidRDefault="00D138E1" w:rsidP="007B3B8E">
      <w:pPr>
        <w:rPr>
          <w:rFonts w:ascii="Calibri" w:hAnsi="Calibri" w:cs="Calibri"/>
          <w:sz w:val="24"/>
          <w:szCs w:val="24"/>
        </w:rPr>
      </w:pPr>
      <w:r w:rsidRPr="004B41F8">
        <w:rPr>
          <w:rFonts w:ascii="Calibri" w:hAnsi="Calibri" w:cs="Calibri"/>
          <w:color w:val="222222"/>
          <w:sz w:val="24"/>
          <w:szCs w:val="24"/>
        </w:rPr>
        <w:t xml:space="preserve">For some pupils in the Foundation Stage, PECS (A </w:t>
      </w:r>
      <w:r w:rsidRPr="004B41F8">
        <w:rPr>
          <w:rFonts w:ascii="Calibri" w:hAnsi="Calibri" w:cs="Calibri"/>
          <w:sz w:val="24"/>
          <w:szCs w:val="24"/>
        </w:rPr>
        <w:t xml:space="preserve">Picture Exchange Communication System) is commonly used. This is a communication aid for children with </w:t>
      </w:r>
      <w:hyperlink r:id="rId4" w:tooltip="Autism spectrum disorder" w:history="1">
        <w:r w:rsidRPr="004B41F8">
          <w:rPr>
            <w:rStyle w:val="Hyperlink"/>
            <w:rFonts w:ascii="Calibri" w:hAnsi="Calibri" w:cs="Calibri"/>
            <w:sz w:val="24"/>
            <w:szCs w:val="24"/>
          </w:rPr>
          <w:t>autism spectrum disorder</w:t>
        </w:r>
      </w:hyperlink>
      <w:r w:rsidRPr="004B41F8">
        <w:rPr>
          <w:rFonts w:ascii="Calibri" w:hAnsi="Calibri" w:cs="Calibri"/>
          <w:sz w:val="24"/>
          <w:szCs w:val="24"/>
        </w:rPr>
        <w:t xml:space="preserve"> (ASD) </w:t>
      </w:r>
      <w:r w:rsidRPr="004B41F8">
        <w:rPr>
          <w:rFonts w:ascii="Calibri" w:hAnsi="Calibri" w:cs="Calibri"/>
          <w:sz w:val="24"/>
          <w:szCs w:val="24"/>
        </w:rPr>
        <w:lastRenderedPageBreak/>
        <w:t>or who have various communicative, cognitive, and physical impairments.</w:t>
      </w:r>
      <w:r w:rsidRPr="004B41F8">
        <w:rPr>
          <w:rFonts w:ascii="Arial" w:hAnsi="Arial" w:cs="Arial"/>
          <w:noProof/>
          <w:color w:val="0000FF"/>
          <w:sz w:val="27"/>
          <w:szCs w:val="27"/>
          <w:lang w:eastAsia="en-GB"/>
        </w:rPr>
        <w:t xml:space="preserve"> </w:t>
      </w:r>
      <w:r w:rsidR="00A11ED7">
        <w:rPr>
          <w:rFonts w:ascii="Arial" w:hAnsi="Arial" w:cs="Arial"/>
          <w:noProof/>
          <w:color w:val="0000FF"/>
          <w:sz w:val="27"/>
          <w:szCs w:val="27"/>
          <w:lang w:eastAsia="en-GB"/>
        </w:rPr>
        <w:drawing>
          <wp:inline distT="0" distB="0" distL="0" distR="0">
            <wp:extent cx="1304925" cy="1285875"/>
            <wp:effectExtent l="0" t="0" r="9525" b="9525"/>
            <wp:docPr id="1" name="Picture 2" descr="http://t2.gstatic.com/images?q=tbn:ANd9GcQtbfDVerH64e6CPXVpXqnXDFdY_hXt--3qc8mXOmw6rAqFSdCJ:www.pecs-canada.com/catalog/images/pecs%2520sheets1%2520cop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tbfDVerH64e6CPXVpXqnXDFdY_hXt--3qc8mXOmw6rAqFSdCJ:www.pecs-canada.com/catalog/images/pecs%2520sheets1%2520copy.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285875"/>
                    </a:xfrm>
                    <a:prstGeom prst="rect">
                      <a:avLst/>
                    </a:prstGeom>
                    <a:noFill/>
                    <a:ln>
                      <a:noFill/>
                    </a:ln>
                  </pic:spPr>
                </pic:pic>
              </a:graphicData>
            </a:graphic>
          </wp:inline>
        </w:drawing>
      </w:r>
    </w:p>
    <w:p w:rsidR="00D138E1" w:rsidRPr="004B41F8" w:rsidRDefault="00D138E1" w:rsidP="00575018">
      <w:pPr>
        <w:rPr>
          <w:rFonts w:ascii="Calibri" w:hAnsi="Calibri" w:cs="Calibri"/>
          <w:sz w:val="24"/>
          <w:szCs w:val="24"/>
        </w:rPr>
      </w:pPr>
    </w:p>
    <w:p w:rsidR="00D138E1" w:rsidRPr="004B41F8" w:rsidRDefault="00D138E1" w:rsidP="00C71DA1">
      <w:pPr>
        <w:tabs>
          <w:tab w:val="left" w:pos="0"/>
        </w:tabs>
        <w:suppressAutoHyphens/>
        <w:jc w:val="both"/>
        <w:rPr>
          <w:rFonts w:ascii="Calibri" w:hAnsi="Calibri" w:cs="Calibri"/>
          <w:spacing w:val="-2"/>
          <w:sz w:val="24"/>
          <w:szCs w:val="24"/>
        </w:rPr>
      </w:pPr>
      <w:r w:rsidRPr="004B41F8">
        <w:rPr>
          <w:rFonts w:ascii="Calibri" w:hAnsi="Calibri" w:cs="Calibri"/>
          <w:spacing w:val="-2"/>
          <w:sz w:val="24"/>
          <w:szCs w:val="24"/>
        </w:rPr>
        <w:t>In addition, a small number of pupils will be supported using aspects of the TEACCH approach to learning in response to their identified Autistic Spectrum Condition.</w:t>
      </w:r>
    </w:p>
    <w:p w:rsidR="00D138E1" w:rsidRPr="00354C5C" w:rsidRDefault="00D138E1" w:rsidP="00C71DA1">
      <w:pPr>
        <w:tabs>
          <w:tab w:val="left" w:pos="0"/>
        </w:tabs>
        <w:suppressAutoHyphens/>
        <w:jc w:val="both"/>
        <w:rPr>
          <w:rFonts w:ascii="Comic Sans MS" w:hAnsi="Comic Sans MS" w:cs="Comic Sans MS"/>
          <w:spacing w:val="-2"/>
          <w:sz w:val="24"/>
          <w:szCs w:val="24"/>
        </w:rPr>
      </w:pPr>
    </w:p>
    <w:p w:rsidR="00D138E1" w:rsidRPr="00354C5C" w:rsidRDefault="00D138E1" w:rsidP="00C71DA1">
      <w:pPr>
        <w:tabs>
          <w:tab w:val="left" w:pos="0"/>
        </w:tabs>
        <w:suppressAutoHyphens/>
        <w:jc w:val="both"/>
        <w:rPr>
          <w:rFonts w:ascii="Comic Sans MS" w:hAnsi="Comic Sans MS" w:cs="Comic Sans MS"/>
          <w:spacing w:val="-2"/>
          <w:sz w:val="24"/>
          <w:szCs w:val="24"/>
        </w:rPr>
      </w:pPr>
    </w:p>
    <w:p w:rsidR="00D138E1" w:rsidRDefault="00D138E1">
      <w:pPr>
        <w:rPr>
          <w:rFonts w:ascii="Comic Sans MS" w:hAnsi="Comic Sans MS" w:cs="Comic Sans MS"/>
          <w:sz w:val="24"/>
          <w:szCs w:val="24"/>
        </w:rPr>
      </w:pPr>
      <w:r w:rsidRPr="00354C5C">
        <w:rPr>
          <w:rFonts w:ascii="Comic Sans MS" w:hAnsi="Comic Sans MS" w:cs="Comic Sans MS"/>
          <w:sz w:val="24"/>
          <w:szCs w:val="24"/>
        </w:rPr>
        <w:t xml:space="preserve"> </w:t>
      </w:r>
    </w:p>
    <w:p w:rsidR="007D4A45" w:rsidRDefault="00D138E1" w:rsidP="004B41F8">
      <w:pPr>
        <w:rPr>
          <w:rFonts w:ascii="Comic Sans MS" w:hAnsi="Comic Sans MS" w:cs="Comic Sans MS"/>
          <w:sz w:val="24"/>
          <w:szCs w:val="24"/>
        </w:rPr>
      </w:pPr>
      <w:r>
        <w:rPr>
          <w:rFonts w:ascii="Comic Sans MS" w:hAnsi="Comic Sans MS" w:cs="Comic Sans MS"/>
          <w:sz w:val="24"/>
          <w:szCs w:val="24"/>
        </w:rPr>
        <w:t xml:space="preserve">                         </w:t>
      </w:r>
      <w:r w:rsidR="00A11ED7">
        <w:rPr>
          <w:rFonts w:ascii="Arial" w:hAnsi="Arial" w:cs="Arial"/>
          <w:noProof/>
          <w:color w:val="0000FF"/>
          <w:sz w:val="27"/>
          <w:szCs w:val="27"/>
          <w:lang w:eastAsia="en-GB"/>
        </w:rPr>
        <w:drawing>
          <wp:inline distT="0" distB="0" distL="0" distR="0">
            <wp:extent cx="1733550" cy="1304925"/>
            <wp:effectExtent l="0" t="0" r="0" b="9525"/>
            <wp:docPr id="2" name="Picture 4" descr="http://t3.gstatic.com/images?q=tbn:ANd9GcS4PbpejXkx_1KCG69HlFFcXqdc6LOEskICwipkyAmjZjsYreXtrQ:www.autismsc.co.uk/wp-content/uploads/2009/04/sdc10240-300x22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S4PbpejXkx_1KCG69HlFFcXqdc6LOEskICwipkyAmjZjsYreXtrQ:www.autismsc.co.uk/wp-content/uploads/2009/04/sdc10240-300x22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inline>
        </w:drawing>
      </w:r>
      <w:r w:rsidR="00A11ED7">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81200" cy="1318260"/>
            <wp:effectExtent l="0" t="0" r="0" b="0"/>
            <wp:wrapSquare wrapText="bothSides"/>
            <wp:docPr id="3" name="Picture 3" descr="http://t2.gstatic.com/images?q=tbn:ANd9GcShklX-PBVrHSB1Z-bp03ZrMj-2WnnyLm8GsKSWL0kSW6k1ePVtdw:oaklands.web8.devwebsite.co.uk/_files/images/page/TEACCH/288546B0DDC00101F4678FA26BDA3D8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hklX-PBVrHSB1Z-bp03ZrMj-2WnnyLm8GsKSWL0kSW6k1ePVtdw:oaklands.web8.devwebsite.co.uk/_files/images/page/TEACCH/288546B0DDC00101F4678FA26BDA3D8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318260"/>
                    </a:xfrm>
                    <a:prstGeom prst="rect">
                      <a:avLst/>
                    </a:prstGeom>
                    <a:noFill/>
                  </pic:spPr>
                </pic:pic>
              </a:graphicData>
            </a:graphic>
            <wp14:sizeRelH relativeFrom="page">
              <wp14:pctWidth>0</wp14:pctWidth>
            </wp14:sizeRelH>
            <wp14:sizeRelV relativeFrom="page">
              <wp14:pctHeight>0</wp14:pctHeight>
            </wp14:sizeRelV>
          </wp:anchor>
        </w:drawing>
      </w:r>
    </w:p>
    <w:p w:rsidR="007D4A45" w:rsidRDefault="007D4A45" w:rsidP="007D4A45">
      <w:pPr>
        <w:rPr>
          <w:rFonts w:ascii="Comic Sans MS" w:hAnsi="Comic Sans MS" w:cs="Comic Sans MS"/>
          <w:sz w:val="24"/>
          <w:szCs w:val="24"/>
        </w:rPr>
      </w:pPr>
    </w:p>
    <w:p w:rsidR="00D138E1" w:rsidRPr="007D4A45" w:rsidRDefault="007D4A45" w:rsidP="007D4A45">
      <w:pPr>
        <w:jc w:val="right"/>
        <w:rPr>
          <w:rFonts w:ascii="Comic Sans MS" w:hAnsi="Comic Sans MS" w:cs="Comic Sans MS"/>
          <w:sz w:val="24"/>
          <w:szCs w:val="24"/>
        </w:rPr>
      </w:pPr>
      <w:r>
        <w:rPr>
          <w:rFonts w:ascii="Comic Sans MS" w:hAnsi="Comic Sans MS" w:cs="Comic Sans MS"/>
          <w:sz w:val="24"/>
          <w:szCs w:val="24"/>
        </w:rPr>
        <w:t>September 2017</w:t>
      </w:r>
    </w:p>
    <w:sectPr w:rsidR="00D138E1" w:rsidRPr="007D4A45" w:rsidSect="00694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A1"/>
    <w:rsid w:val="00106EAB"/>
    <w:rsid w:val="001A1B11"/>
    <w:rsid w:val="00354C5C"/>
    <w:rsid w:val="004B41F8"/>
    <w:rsid w:val="00575018"/>
    <w:rsid w:val="00601790"/>
    <w:rsid w:val="006941BF"/>
    <w:rsid w:val="007B3B8E"/>
    <w:rsid w:val="007D4A45"/>
    <w:rsid w:val="00813847"/>
    <w:rsid w:val="00991E99"/>
    <w:rsid w:val="00995706"/>
    <w:rsid w:val="00A11ED7"/>
    <w:rsid w:val="00C71DA1"/>
    <w:rsid w:val="00C93D6D"/>
    <w:rsid w:val="00D138E1"/>
    <w:rsid w:val="00D20F41"/>
    <w:rsid w:val="00DE786A"/>
    <w:rsid w:val="00E97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65DF3E-52EF-4E0F-A7EB-B5B7D3E7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DA1"/>
    <w:pPr>
      <w:widowControl w:val="0"/>
      <w:snapToGrid w:val="0"/>
    </w:pPr>
    <w:rPr>
      <w:rFonts w:ascii="CG Times" w:eastAsia="Times New Roman" w:hAnsi="CG Times" w:cs="CG Time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71DA1"/>
    <w:pPr>
      <w:widowControl/>
      <w:snapToGrid/>
      <w:spacing w:before="100" w:beforeAutospacing="1" w:after="240" w:line="336" w:lineRule="atLeast"/>
    </w:pPr>
    <w:rPr>
      <w:rFonts w:ascii="Times New Roman" w:hAnsi="Times New Roman" w:cs="Times New Roman"/>
      <w:sz w:val="26"/>
      <w:szCs w:val="26"/>
      <w:lang w:eastAsia="en-GB"/>
    </w:rPr>
  </w:style>
  <w:style w:type="character" w:styleId="Hyperlink">
    <w:name w:val="Hyperlink"/>
    <w:basedOn w:val="DefaultParagraphFont"/>
    <w:uiPriority w:val="99"/>
    <w:semiHidden/>
    <w:rsid w:val="00813847"/>
    <w:rPr>
      <w:color w:val="0000FF"/>
      <w:u w:val="single"/>
    </w:rPr>
  </w:style>
  <w:style w:type="paragraph" w:styleId="BalloonText">
    <w:name w:val="Balloon Text"/>
    <w:basedOn w:val="Normal"/>
    <w:link w:val="BalloonTextChar"/>
    <w:uiPriority w:val="99"/>
    <w:semiHidden/>
    <w:rsid w:val="004B41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93121">
      <w:marLeft w:val="0"/>
      <w:marRight w:val="0"/>
      <w:marTop w:val="0"/>
      <w:marBottom w:val="0"/>
      <w:divBdr>
        <w:top w:val="none" w:sz="0" w:space="0" w:color="auto"/>
        <w:left w:val="none" w:sz="0" w:space="0" w:color="auto"/>
        <w:bottom w:val="none" w:sz="0" w:space="0" w:color="auto"/>
        <w:right w:val="none" w:sz="0" w:space="0" w:color="auto"/>
      </w:divBdr>
      <w:divsChild>
        <w:div w:id="2080593125">
          <w:marLeft w:val="0"/>
          <w:marRight w:val="0"/>
          <w:marTop w:val="0"/>
          <w:marBottom w:val="0"/>
          <w:divBdr>
            <w:top w:val="none" w:sz="0" w:space="0" w:color="auto"/>
            <w:left w:val="none" w:sz="0" w:space="0" w:color="auto"/>
            <w:bottom w:val="none" w:sz="0" w:space="0" w:color="auto"/>
            <w:right w:val="none" w:sz="0" w:space="0" w:color="auto"/>
          </w:divBdr>
          <w:divsChild>
            <w:div w:id="2080593124">
              <w:marLeft w:val="0"/>
              <w:marRight w:val="0"/>
              <w:marTop w:val="0"/>
              <w:marBottom w:val="0"/>
              <w:divBdr>
                <w:top w:val="none" w:sz="0" w:space="0" w:color="auto"/>
                <w:left w:val="none" w:sz="0" w:space="0" w:color="auto"/>
                <w:bottom w:val="none" w:sz="0" w:space="0" w:color="auto"/>
                <w:right w:val="none" w:sz="0" w:space="0" w:color="auto"/>
              </w:divBdr>
              <w:divsChild>
                <w:div w:id="2080593123">
                  <w:marLeft w:val="0"/>
                  <w:marRight w:val="0"/>
                  <w:marTop w:val="0"/>
                  <w:marBottom w:val="300"/>
                  <w:divBdr>
                    <w:top w:val="none" w:sz="0" w:space="0" w:color="auto"/>
                    <w:left w:val="none" w:sz="0" w:space="0" w:color="auto"/>
                    <w:bottom w:val="none" w:sz="0" w:space="0" w:color="auto"/>
                    <w:right w:val="none" w:sz="0" w:space="0" w:color="auto"/>
                  </w:divBdr>
                  <w:divsChild>
                    <w:div w:id="20805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3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google.co.uk/imgres?imgurl=http://www.autismsc.co.uk/wp-content/uploads/2009/04/sdc10240-300x225.jpg&amp;imgrefurl=http://www.autismsc.co.uk/services/teacch/&amp;h=225&amp;w=300&amp;tbnid=G1x7ab_qZ9i5BM:&amp;zoom=1&amp;q=TEACCH&amp;docid=4wn3UDBvcf5UyM&amp;hl=en&amp;ei=lMorVLHxL-jeywPmvoD4AQ&amp;tbm=isch&amp;ved=0CDIQMygRMBE&amp;iact=rc&amp;uact=3&amp;dur=1464&amp;page=1&amp;start=0&amp;nd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uk/imgres?imgurl=http://www.pecs-canada.com/catalog/images/pecs%20sheets1%20copy.jpg&amp;imgrefurl=http://www.pecs-canada.com/catalog/index.php?cPath=25&amp;h=2808&amp;w=2844&amp;tbnid=OcVuiq3txoQ9JM:&amp;zoom=1&amp;q=PECS&amp;docid=7MpGXt7KfAwJUM&amp;hl=en&amp;ei=KsorVNX4KYXmyQPyyoLIAQ&amp;tbm=isch&amp;ved=0CEQQMygYMBg&amp;iact=rc&amp;uact=3&amp;dur=5468&amp;page=2&amp;start=19&amp;ndsp=" TargetMode="External"/><Relationship Id="rId10" Type="http://schemas.openxmlformats.org/officeDocument/2006/relationships/image" Target="media/image3.jpeg"/><Relationship Id="rId4" Type="http://schemas.openxmlformats.org/officeDocument/2006/relationships/hyperlink" Target="http://en.wikipedia.org/wiki/Autism_spectrum_disorder" TargetMode="External"/><Relationship Id="rId9" Type="http://schemas.openxmlformats.org/officeDocument/2006/relationships/hyperlink" Target="http://www.google.co.uk/imgres?imgurl=http://oaklands.web8.devwebsite.co.uk/_files/images/page/TEACCH/288546B0DDC00101F4678FA26BDA3D85.jpg&amp;imgrefurl=http://www.oaklands.hounslow.sch.uk/page/?pid=33&amp;h=654&amp;w=980&amp;tbnid=zm7uvuq4yVgCMM:&amp;zoom=1&amp;q=TEACCH&amp;docid=-C-mapHVZkWo1M&amp;hl=en&amp;ei=lMorVLHxL-jeywPmvoD4AQ&amp;tbm=isch&amp;ved=0CEoQMygeMB4&amp;iact=rc&amp;uact=3&amp;dur=2224&amp;page=2&amp;start=18&amp;nd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Scott</dc:creator>
  <cp:lastModifiedBy>Tom Boardman</cp:lastModifiedBy>
  <cp:revision>2</cp:revision>
  <dcterms:created xsi:type="dcterms:W3CDTF">2017-09-12T08:20:00Z</dcterms:created>
  <dcterms:modified xsi:type="dcterms:W3CDTF">2017-09-12T08:20:00Z</dcterms:modified>
</cp:coreProperties>
</file>